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D4EAC" w14:textId="77777777" w:rsidR="00A85C71" w:rsidRDefault="00A85C71">
      <w:pPr>
        <w:pStyle w:val="BodyText2"/>
        <w:widowControl/>
        <w:jc w:val="center"/>
        <w:rPr>
          <w:rFonts w:ascii="Times New Roman" w:hAnsi="Times New Roman"/>
          <w:smallCaps/>
          <w:sz w:val="24"/>
          <w:szCs w:val="24"/>
        </w:rPr>
      </w:pPr>
      <w:r>
        <w:t>A</w:t>
      </w:r>
      <w:r w:rsidR="00B9774D">
        <w:t>iken-Augusta Holistic Health, Inc.</w:t>
      </w:r>
    </w:p>
    <w:p w14:paraId="58AD4EAD" w14:textId="77777777" w:rsidR="00D331E7" w:rsidRDefault="00376C78">
      <w:pPr>
        <w:pStyle w:val="BodyText2"/>
        <w:widowControl/>
        <w:jc w:val="center"/>
        <w:rPr>
          <w:rFonts w:ascii="Times New Roman" w:hAnsi="Times New Roman"/>
          <w:smallCaps/>
          <w:sz w:val="24"/>
          <w:szCs w:val="24"/>
        </w:rPr>
      </w:pPr>
      <w:r>
        <w:rPr>
          <w:rFonts w:ascii="Times New Roman" w:hAnsi="Times New Roman"/>
          <w:smallCaps/>
          <w:sz w:val="24"/>
          <w:szCs w:val="24"/>
        </w:rPr>
        <w:t>Robert A. Pendergrast</w:t>
      </w:r>
      <w:r w:rsidR="00D331E7">
        <w:rPr>
          <w:rFonts w:ascii="Times New Roman" w:hAnsi="Times New Roman"/>
          <w:smallCaps/>
          <w:sz w:val="24"/>
          <w:szCs w:val="24"/>
        </w:rPr>
        <w:t xml:space="preserve">, </w:t>
      </w:r>
      <w:r>
        <w:rPr>
          <w:rFonts w:ascii="Times New Roman" w:hAnsi="Times New Roman"/>
          <w:smallCaps/>
          <w:sz w:val="24"/>
          <w:szCs w:val="24"/>
        </w:rPr>
        <w:t xml:space="preserve">Jr., </w:t>
      </w:r>
      <w:r w:rsidR="00D331E7">
        <w:rPr>
          <w:rFonts w:ascii="Times New Roman" w:hAnsi="Times New Roman"/>
          <w:smallCaps/>
          <w:sz w:val="24"/>
          <w:szCs w:val="24"/>
        </w:rPr>
        <w:t>MD</w:t>
      </w:r>
      <w:r>
        <w:rPr>
          <w:rFonts w:ascii="Times New Roman" w:hAnsi="Times New Roman"/>
          <w:smallCaps/>
          <w:sz w:val="24"/>
          <w:szCs w:val="24"/>
        </w:rPr>
        <w:t>, MPH</w:t>
      </w:r>
    </w:p>
    <w:p w14:paraId="58AD4EAE" w14:textId="77777777" w:rsidR="00D331E7" w:rsidRDefault="00B9774D" w:rsidP="006F13DD">
      <w:pPr>
        <w:pStyle w:val="BodyText2"/>
        <w:widowControl/>
        <w:jc w:val="center"/>
        <w:rPr>
          <w:rFonts w:ascii="Times New Roman" w:hAnsi="Times New Roman"/>
          <w:smallCaps/>
          <w:sz w:val="24"/>
          <w:szCs w:val="24"/>
        </w:rPr>
      </w:pPr>
      <w:smartTag w:uri="urn:schemas-microsoft-com:office:smarttags" w:element="Street">
        <w:smartTag w:uri="urn:schemas-microsoft-com:office:smarttags" w:element="address">
          <w:r>
            <w:rPr>
              <w:rFonts w:ascii="Times New Roman" w:hAnsi="Times New Roman"/>
              <w:smallCaps/>
              <w:sz w:val="24"/>
              <w:szCs w:val="24"/>
            </w:rPr>
            <w:t>308 West Avenue</w:t>
          </w:r>
        </w:smartTag>
      </w:smartTag>
    </w:p>
    <w:p w14:paraId="58AD4EAF" w14:textId="77777777" w:rsidR="00B9774D" w:rsidRDefault="00B9774D" w:rsidP="006F13DD">
      <w:pPr>
        <w:pStyle w:val="BodyText2"/>
        <w:widowControl/>
        <w:jc w:val="center"/>
        <w:rPr>
          <w:rFonts w:ascii="Times New Roman" w:hAnsi="Times New Roman"/>
          <w:smallCaps/>
          <w:sz w:val="24"/>
          <w:szCs w:val="24"/>
        </w:rPr>
      </w:pPr>
      <w:smartTag w:uri="urn:schemas-microsoft-com:office:smarttags" w:element="place">
        <w:smartTag w:uri="urn:schemas-microsoft-com:office:smarttags" w:element="City">
          <w:r>
            <w:rPr>
              <w:rFonts w:ascii="Times New Roman" w:hAnsi="Times New Roman"/>
              <w:smallCaps/>
              <w:sz w:val="24"/>
              <w:szCs w:val="24"/>
            </w:rPr>
            <w:t>North Augusta</w:t>
          </w:r>
        </w:smartTag>
        <w:r>
          <w:rPr>
            <w:rFonts w:ascii="Times New Roman" w:hAnsi="Times New Roman"/>
            <w:smallCaps/>
            <w:sz w:val="24"/>
            <w:szCs w:val="24"/>
          </w:rPr>
          <w:t xml:space="preserve">, </w:t>
        </w:r>
        <w:smartTag w:uri="urn:schemas-microsoft-com:office:smarttags" w:element="State">
          <w:r>
            <w:rPr>
              <w:rFonts w:ascii="Times New Roman" w:hAnsi="Times New Roman"/>
              <w:smallCaps/>
              <w:sz w:val="24"/>
              <w:szCs w:val="24"/>
            </w:rPr>
            <w:t xml:space="preserve">South </w:t>
          </w:r>
          <w:proofErr w:type="spellStart"/>
          <w:r>
            <w:rPr>
              <w:rFonts w:ascii="Times New Roman" w:hAnsi="Times New Roman"/>
              <w:smallCaps/>
              <w:sz w:val="24"/>
              <w:szCs w:val="24"/>
            </w:rPr>
            <w:t>carolina</w:t>
          </w:r>
        </w:smartTag>
        <w:proofErr w:type="spellEnd"/>
        <w:r>
          <w:rPr>
            <w:rFonts w:ascii="Times New Roman" w:hAnsi="Times New Roman"/>
            <w:smallCaps/>
            <w:sz w:val="24"/>
            <w:szCs w:val="24"/>
          </w:rPr>
          <w:t xml:space="preserve"> </w:t>
        </w:r>
        <w:smartTag w:uri="urn:schemas-microsoft-com:office:smarttags" w:element="PostalCode">
          <w:r>
            <w:rPr>
              <w:rFonts w:ascii="Times New Roman" w:hAnsi="Times New Roman"/>
              <w:smallCaps/>
              <w:sz w:val="24"/>
              <w:szCs w:val="24"/>
            </w:rPr>
            <w:t>29841</w:t>
          </w:r>
        </w:smartTag>
      </w:smartTag>
    </w:p>
    <w:p w14:paraId="58AD4EB0" w14:textId="77777777" w:rsidR="00D331E7" w:rsidRDefault="00D331E7">
      <w:pPr>
        <w:widowControl/>
        <w:jc w:val="center"/>
      </w:pPr>
    </w:p>
    <w:p w14:paraId="58AD4EB1" w14:textId="77777777" w:rsidR="00883421" w:rsidRDefault="00D331E7">
      <w:pPr>
        <w:pStyle w:val="BodyText2"/>
        <w:widowControl/>
        <w:jc w:val="center"/>
        <w:rPr>
          <w:rFonts w:ascii="Times New Roman" w:hAnsi="Times New Roman"/>
          <w:sz w:val="24"/>
          <w:szCs w:val="24"/>
        </w:rPr>
      </w:pPr>
      <w:r>
        <w:rPr>
          <w:rFonts w:ascii="Times New Roman" w:hAnsi="Times New Roman"/>
          <w:sz w:val="24"/>
          <w:szCs w:val="24"/>
        </w:rPr>
        <w:t>Documentation of Informed Consent and Assumption of Risk Regarding Use of Complementary and Alternative Medical Therapies</w:t>
      </w:r>
      <w:r w:rsidR="00BE01DC">
        <w:rPr>
          <w:rFonts w:ascii="Times New Roman" w:hAnsi="Times New Roman"/>
          <w:sz w:val="24"/>
          <w:szCs w:val="24"/>
        </w:rPr>
        <w:t xml:space="preserve"> in Clinical Consultation</w:t>
      </w:r>
      <w:r w:rsidR="00C86831">
        <w:rPr>
          <w:rFonts w:ascii="Times New Roman" w:hAnsi="Times New Roman"/>
          <w:sz w:val="24"/>
          <w:szCs w:val="24"/>
        </w:rPr>
        <w:t xml:space="preserve">; </w:t>
      </w:r>
    </w:p>
    <w:p w14:paraId="58AD4EB2" w14:textId="77777777" w:rsidR="008D51C9" w:rsidRDefault="00997B49">
      <w:pPr>
        <w:pStyle w:val="BodyText2"/>
        <w:widowControl/>
        <w:jc w:val="center"/>
        <w:rPr>
          <w:rFonts w:ascii="Times New Roman" w:hAnsi="Times New Roman"/>
          <w:sz w:val="24"/>
          <w:szCs w:val="24"/>
        </w:rPr>
      </w:pPr>
      <w:r>
        <w:rPr>
          <w:rFonts w:ascii="Times New Roman" w:hAnsi="Times New Roman"/>
          <w:sz w:val="24"/>
          <w:szCs w:val="24"/>
        </w:rPr>
        <w:t xml:space="preserve">Notice Regarding Insurance Practices; </w:t>
      </w:r>
    </w:p>
    <w:p w14:paraId="58AD4EB3" w14:textId="77777777" w:rsidR="00D331E7" w:rsidRDefault="00DE24D1">
      <w:pPr>
        <w:pStyle w:val="BodyText2"/>
        <w:widowControl/>
        <w:jc w:val="center"/>
        <w:rPr>
          <w:rFonts w:ascii="Times New Roman" w:hAnsi="Times New Roman"/>
          <w:sz w:val="24"/>
          <w:szCs w:val="24"/>
        </w:rPr>
      </w:pPr>
      <w:r>
        <w:rPr>
          <w:rFonts w:ascii="Times New Roman" w:hAnsi="Times New Roman"/>
          <w:sz w:val="24"/>
          <w:szCs w:val="24"/>
        </w:rPr>
        <w:t xml:space="preserve">Notice of Privacy Practices and </w:t>
      </w:r>
      <w:r w:rsidR="00C86831">
        <w:rPr>
          <w:rFonts w:ascii="Times New Roman" w:hAnsi="Times New Roman"/>
          <w:sz w:val="24"/>
          <w:szCs w:val="24"/>
        </w:rPr>
        <w:t>Medical Records Release Authorization</w:t>
      </w:r>
    </w:p>
    <w:p w14:paraId="58AD4EB4" w14:textId="77777777" w:rsidR="00D331E7" w:rsidRDefault="00D331E7">
      <w:pPr>
        <w:pStyle w:val="Foote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8AD4EB5" w14:textId="77777777" w:rsidR="00D331E7" w:rsidRDefault="00D331E7">
      <w:pPr>
        <w:widowControl/>
        <w:jc w:val="both"/>
      </w:pPr>
      <w:r>
        <w:t xml:space="preserve">By signing this form, I, </w:t>
      </w:r>
      <w:r>
        <w:rPr>
          <w:u w:val="single"/>
        </w:rPr>
        <w:t xml:space="preserve">                                                                  </w:t>
      </w:r>
      <w:r>
        <w:t xml:space="preserve"> [</w:t>
      </w:r>
      <w:r>
        <w:rPr>
          <w:b/>
          <w:bCs/>
        </w:rPr>
        <w:t>name of patient</w:t>
      </w:r>
      <w:r>
        <w:t>] acknowledge that:</w:t>
      </w:r>
    </w:p>
    <w:p w14:paraId="58AD4EB6" w14:textId="77777777" w:rsidR="00D70E3F" w:rsidRDefault="00D70E3F" w:rsidP="00D70E3F">
      <w:pPr>
        <w:pStyle w:val="level2"/>
        <w:widowControl/>
        <w:numPr>
          <w:ilvl w:val="0"/>
          <w:numId w:val="0"/>
        </w:numPr>
        <w:tabs>
          <w:tab w:val="clear" w:pos="0"/>
          <w:tab w:val="clear" w:pos="720"/>
          <w:tab w:val="clear" w:pos="1440"/>
          <w:tab w:val="left" w:pos="7920"/>
          <w:tab w:val="right" w:pos="8640"/>
        </w:tabs>
        <w:ind w:left="1440" w:hanging="360"/>
        <w:jc w:val="both"/>
      </w:pPr>
    </w:p>
    <w:p w14:paraId="58AD4EB7" w14:textId="77777777" w:rsidR="00D331E7" w:rsidRDefault="00D331E7" w:rsidP="00DF4432">
      <w:pPr>
        <w:pStyle w:val="level2"/>
        <w:widowControl/>
        <w:numPr>
          <w:ilvl w:val="0"/>
          <w:numId w:val="0"/>
        </w:numPr>
        <w:tabs>
          <w:tab w:val="clear" w:pos="0"/>
          <w:tab w:val="clear" w:pos="720"/>
          <w:tab w:val="clear" w:pos="1440"/>
          <w:tab w:val="left" w:pos="7920"/>
          <w:tab w:val="right" w:pos="8640"/>
        </w:tabs>
        <w:ind w:left="360"/>
        <w:jc w:val="both"/>
      </w:pPr>
      <w:r>
        <w:rPr>
          <w:b/>
          <w:bCs/>
        </w:rPr>
        <w:t>Consulting Capacity Only.</w:t>
      </w:r>
      <w:r>
        <w:t xml:space="preserve"> I am currently receiving ongoing medical care and treatment for my condition by a licensed medical doctor who is managing my care through office visits and is serving as my primary treating physician (Treating Physician)</w:t>
      </w:r>
      <w:r w:rsidR="00411AC9">
        <w:t xml:space="preserve"> and </w:t>
      </w:r>
      <w:r w:rsidR="00A36B33">
        <w:t>is thereby</w:t>
      </w:r>
      <w:r w:rsidR="00411AC9">
        <w:t xml:space="preserve"> responsible for my primary care</w:t>
      </w:r>
      <w:r>
        <w:t xml:space="preserve">.  </w:t>
      </w:r>
      <w:r w:rsidR="00D70E3F">
        <w:t>As such,</w:t>
      </w:r>
      <w:r w:rsidR="001552B1">
        <w:t xml:space="preserve"> I</w:t>
      </w:r>
      <w:r w:rsidR="00D70E3F">
        <w:t xml:space="preserve"> have asked </w:t>
      </w:r>
      <w:r w:rsidR="00376C78">
        <w:t>Robert A. Penderg</w:t>
      </w:r>
      <w:r w:rsidR="00B92FFD">
        <w:t>r</w:t>
      </w:r>
      <w:r w:rsidR="00376C78">
        <w:t xml:space="preserve">ast, Jr., </w:t>
      </w:r>
      <w:r w:rsidR="00D70E3F">
        <w:t>M.D. (Consulting Physician) to serve in a consultative capacity and not in a primary treating capacity</w:t>
      </w:r>
      <w:r w:rsidR="00F1551E">
        <w:t xml:space="preserve">. </w:t>
      </w:r>
      <w:r w:rsidR="00EB1E5A">
        <w:t xml:space="preserve"> </w:t>
      </w:r>
      <w:r w:rsidR="00D70E3F">
        <w:t xml:space="preserve">I </w:t>
      </w:r>
      <w:r w:rsidR="00DB1ED8">
        <w:t xml:space="preserve">also </w:t>
      </w:r>
      <w:r w:rsidR="00D70E3F">
        <w:t xml:space="preserve">understand that Consulting Physician cannot assist me in the event I am in need of or during any hospitalization. Consulting Physician is only licensed in the states of </w:t>
      </w:r>
      <w:r w:rsidR="00A45B48">
        <w:t xml:space="preserve">Georgia </w:t>
      </w:r>
      <w:r w:rsidR="00D70E3F">
        <w:t xml:space="preserve">and </w:t>
      </w:r>
      <w:r w:rsidR="00A45B48">
        <w:t xml:space="preserve">South Carolina </w:t>
      </w:r>
      <w:r w:rsidR="00D70E3F">
        <w:t>(U.S.) and may not be licensed in the state or country where I reside.</w:t>
      </w:r>
      <w:r w:rsidR="00E37212">
        <w:t xml:space="preserve"> </w:t>
      </w:r>
      <w:r>
        <w:t>I understand that Consulting Physician is not my primary care physician or treating psychiatris</w:t>
      </w:r>
      <w:r w:rsidR="00C12A21">
        <w:t>t and that I may not rely on him</w:t>
      </w:r>
      <w:r>
        <w:t xml:space="preserve"> as such; </w:t>
      </w:r>
      <w:r w:rsidR="00F1551E">
        <w:t xml:space="preserve">even if Consulting Physician </w:t>
      </w:r>
      <w:r w:rsidR="00120A36">
        <w:t>take</w:t>
      </w:r>
      <w:r w:rsidR="00F1551E">
        <w:t>s an extensive medical history and evaluation with a scheduled follow-up visit to discuss a detailed menu of clinical recommendations, this does not constitute primary care and should not be relied upon as such. F</w:t>
      </w:r>
      <w:r>
        <w:t>urther, my medications are being managed by my Treating Physician, and Consulting Physician is not responsible for following me through routine office visits, physical examination or prescribing medications, even if Consulting Physician makes recommendations regarding prescriptions to either me or to my Treating Physician. Consulting Physician cannot be personally available to me, unles</w:t>
      </w:r>
      <w:r w:rsidR="00C12A21">
        <w:t>s I travel to see him</w:t>
      </w:r>
      <w:r>
        <w:t xml:space="preserve"> by appointmen</w:t>
      </w:r>
      <w:r w:rsidR="00C12A21">
        <w:t xml:space="preserve">t, and I understand that while </w:t>
      </w:r>
      <w:r>
        <w:t>he will make an effort to respond to any ongo</w:t>
      </w:r>
      <w:r w:rsidR="00C12A21">
        <w:t xml:space="preserve">ing requests for consultation, he cannot guarantee that </w:t>
      </w:r>
      <w:r>
        <w:t xml:space="preserve">he will be available on an emergency or an ongoing basis. To the extent that a doctor-patient relationship </w:t>
      </w:r>
      <w:r w:rsidR="003B4AF9">
        <w:t>may be</w:t>
      </w:r>
      <w:r>
        <w:t xml:space="preserve"> formed, I agree that Consulting Physician may withdraw from h</w:t>
      </w:r>
      <w:r w:rsidR="00C12A21">
        <w:t xml:space="preserve">is </w:t>
      </w:r>
      <w:r>
        <w:t xml:space="preserve">consulting role </w:t>
      </w:r>
      <w:r w:rsidR="00646A27">
        <w:t xml:space="preserve">upon </w:t>
      </w:r>
      <w:r>
        <w:t xml:space="preserve">reasonable notice, which would generally be considered 30 </w:t>
      </w:r>
      <w:proofErr w:type="spellStart"/>
      <w:r>
        <w:t>days notice</w:t>
      </w:r>
      <w:proofErr w:type="spellEnd"/>
      <w:r>
        <w:t xml:space="preserve"> unless there are extenuating circumstances. </w:t>
      </w:r>
    </w:p>
    <w:p w14:paraId="58AD4EB8" w14:textId="77777777" w:rsidR="00D331E7" w:rsidRDefault="00D331E7" w:rsidP="00646A27">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58AD4EB9" w14:textId="77777777" w:rsidR="00D331E7" w:rsidRDefault="00D331E7">
      <w:pPr>
        <w:widowControl/>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jc w:val="both"/>
        <w:sectPr w:rsidR="00D331E7" w:rsidSect="008F1BEB">
          <w:footerReference w:type="default" r:id="rId7"/>
          <w:pgSz w:w="12240" w:h="15840"/>
          <w:pgMar w:top="720" w:right="1800" w:bottom="720" w:left="1800" w:header="1440" w:footer="720" w:gutter="0"/>
          <w:cols w:space="720"/>
          <w:noEndnote/>
        </w:sectPr>
      </w:pPr>
    </w:p>
    <w:p w14:paraId="58AD4EBA" w14:textId="77777777" w:rsidR="00D33978" w:rsidRDefault="00B800C4" w:rsidP="000D6437">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bCs/>
        </w:rPr>
        <w:t xml:space="preserve">Specialized </w:t>
      </w:r>
      <w:r w:rsidR="00D331E7">
        <w:rPr>
          <w:b/>
          <w:bCs/>
        </w:rPr>
        <w:t>Consultation</w:t>
      </w:r>
      <w:r w:rsidR="00801027">
        <w:rPr>
          <w:b/>
          <w:bCs/>
        </w:rPr>
        <w:t>.</w:t>
      </w:r>
      <w:r w:rsidR="00D331E7">
        <w:t xml:space="preserve"> I have engaged Consulting Physician for advice that incorporates </w:t>
      </w:r>
      <w:r w:rsidR="00C12A21">
        <w:t xml:space="preserve">his </w:t>
      </w:r>
      <w:r w:rsidR="00D331E7">
        <w:t>knowledge of innovative,</w:t>
      </w:r>
      <w:r w:rsidR="00C44749">
        <w:t xml:space="preserve"> </w:t>
      </w:r>
      <w:r w:rsidR="00BA4600">
        <w:t xml:space="preserve">emerging, </w:t>
      </w:r>
      <w:r w:rsidR="00D331E7">
        <w:t>holistic, or complementa</w:t>
      </w:r>
      <w:r w:rsidR="006F13DD">
        <w:t>ry and alternative medical (</w:t>
      </w:r>
      <w:smartTag w:uri="urn:schemas-microsoft-com:office:smarttags" w:element="place">
        <w:r w:rsidR="006F13DD">
          <w:t>CAM</w:t>
        </w:r>
      </w:smartTag>
      <w:r w:rsidR="006F13DD">
        <w:t xml:space="preserve">) </w:t>
      </w:r>
      <w:r w:rsidR="00D331E7">
        <w:t>therapies</w:t>
      </w:r>
      <w:r w:rsidR="00464710">
        <w:t xml:space="preserve">, such as </w:t>
      </w:r>
      <w:r w:rsidR="00C12A21">
        <w:t xml:space="preserve">clinical hypnotherapy, Healing Touch, </w:t>
      </w:r>
      <w:r w:rsidR="00464710">
        <w:t xml:space="preserve">and </w:t>
      </w:r>
      <w:r w:rsidR="00C12A21">
        <w:t xml:space="preserve">other approaches </w:t>
      </w:r>
      <w:r w:rsidR="00464710">
        <w:t>to wellness</w:t>
      </w:r>
      <w:r w:rsidR="00D331E7">
        <w:t xml:space="preserve">.  Consulting Physician has described </w:t>
      </w:r>
      <w:r w:rsidR="00C12A21">
        <w:t xml:space="preserve">his </w:t>
      </w:r>
      <w:r w:rsidR="00D331E7">
        <w:t xml:space="preserve">education, experience, and credentials relating to these </w:t>
      </w:r>
      <w:smartTag w:uri="urn:schemas-microsoft-com:office:smarttags" w:element="place">
        <w:r w:rsidR="00D331E7">
          <w:t>CAM</w:t>
        </w:r>
      </w:smartTag>
      <w:r w:rsidR="00D331E7">
        <w:t xml:space="preserve"> or nonstandard therapies.</w:t>
      </w:r>
      <w:r w:rsidR="000D6437">
        <w:t xml:space="preserve">  </w:t>
      </w:r>
      <w:r w:rsidR="00D331E7">
        <w:t xml:space="preserve">I understand that the care provided by Consulting Physician is highly specialized and based upon information </w:t>
      </w:r>
      <w:r w:rsidR="009B35E8">
        <w:t xml:space="preserve">that may </w:t>
      </w:r>
      <w:r w:rsidR="00D331E7">
        <w:t xml:space="preserve">not </w:t>
      </w:r>
      <w:r w:rsidR="009B35E8">
        <w:t xml:space="preserve">be </w:t>
      </w:r>
      <w:r w:rsidR="00D331E7">
        <w:t>widely recognized</w:t>
      </w:r>
      <w:r w:rsidR="009B35E8">
        <w:t xml:space="preserve"> within the medical profession</w:t>
      </w:r>
      <w:r w:rsidR="00D331E7">
        <w:t>, or in some cases about which there may be disagreement among qualified medical experts. Recommendations for pharmaceuticals may be for uses not specially approved by</w:t>
      </w:r>
      <w:r w:rsidR="002B6519">
        <w:t xml:space="preserve"> </w:t>
      </w:r>
      <w:r w:rsidR="00D331E7">
        <w:t xml:space="preserve">the United States Food and Drug Administration (USFDA) or its </w:t>
      </w:r>
      <w:r w:rsidR="00D331E7">
        <w:lastRenderedPageBreak/>
        <w:t xml:space="preserve">equivalent in my country (recommendations which are known as </w:t>
      </w:r>
      <w:r w:rsidR="00BA4600">
        <w:t>“</w:t>
      </w:r>
      <w:r w:rsidR="00D331E7">
        <w:t>off-label</w:t>
      </w:r>
      <w:r w:rsidR="00BA4600">
        <w:t>”</w:t>
      </w:r>
      <w:r w:rsidR="00D331E7">
        <w:t xml:space="preserve"> uses) and for </w:t>
      </w:r>
      <w:r w:rsidR="00BA4600">
        <w:t xml:space="preserve">dietary supplements and </w:t>
      </w:r>
      <w:r w:rsidR="00D331E7">
        <w:t xml:space="preserve">nutraceuticals which may not be approved for any medical indications by the USFDA. Care rendered may therefore be seen by some as outside standard of care or </w:t>
      </w:r>
      <w:r w:rsidR="00BA4600">
        <w:t xml:space="preserve">may be </w:t>
      </w:r>
      <w:r w:rsidR="00D331E7">
        <w:t xml:space="preserve">considered by my medical insurer or government agencies as medically unnecessary, although the recommendations may nonetheless be therapeutically appropriate.  </w:t>
      </w:r>
    </w:p>
    <w:p w14:paraId="58AD4EBB" w14:textId="77777777" w:rsidR="00D331E7" w:rsidRDefault="00D331E7" w:rsidP="00D33978">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58AD4EBC" w14:textId="77777777" w:rsidR="00801027" w:rsidRDefault="00801027" w:rsidP="0080102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rPr>
        <w:t>Referrals</w:t>
      </w:r>
      <w:r>
        <w:t>.</w:t>
      </w:r>
      <w:r w:rsidR="00FF7304">
        <w:t xml:space="preserve"> </w:t>
      </w:r>
      <w:r>
        <w:t>I understand that Consulting Physician may also refer me for additional care to one or more allied health providers, such as a licensed psychologist, or to CAM providers such as, for example, a chiropractor, an acupuncturist, or a massage therapist. I understand that referral to a provider within A</w:t>
      </w:r>
      <w:r w:rsidR="00136AA8">
        <w:t>ike</w:t>
      </w:r>
      <w:r>
        <w:t>n</w:t>
      </w:r>
      <w:r w:rsidR="00136AA8">
        <w:t>-</w:t>
      </w:r>
      <w:r>
        <w:t>Augusta Holistic Health (“A</w:t>
      </w:r>
      <w:r w:rsidR="00136AA8">
        <w:t>AHH</w:t>
      </w:r>
      <w:r>
        <w:t>”) will have no financial impact on my care, and that I am free to see comp</w:t>
      </w:r>
      <w:r w:rsidR="00136AA8">
        <w:t>arable providers outside of AAHH</w:t>
      </w:r>
      <w:r>
        <w:t xml:space="preserve">.  I further understand that </w:t>
      </w:r>
      <w:r w:rsidR="00136AA8">
        <w:t>AAHH</w:t>
      </w:r>
      <w:r w:rsidR="00997DC5">
        <w:t xml:space="preserve"> i</w:t>
      </w:r>
      <w:r w:rsidR="0058238E">
        <w:t xml:space="preserve">s a business practice location and as such </w:t>
      </w:r>
      <w:r w:rsidR="00136AA8">
        <w:t>practitioners within AAHH</w:t>
      </w:r>
      <w:r>
        <w:t xml:space="preserve"> are not employees of Consulting Physician, and that </w:t>
      </w:r>
      <w:r w:rsidR="003B22D4">
        <w:t xml:space="preserve">Consulting Physician </w:t>
      </w:r>
      <w:r>
        <w:t>is not responsible for their care</w:t>
      </w:r>
      <w:r w:rsidR="003B22D4">
        <w:t xml:space="preserve"> or quality of care</w:t>
      </w:r>
      <w:r>
        <w:t>.</w:t>
      </w:r>
    </w:p>
    <w:p w14:paraId="58AD4EBD" w14:textId="77777777" w:rsidR="00801027" w:rsidRPr="00801027" w:rsidRDefault="0080102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14:paraId="58AD4EBE" w14:textId="77777777" w:rsidR="00D331E7" w:rsidRDefault="00D331E7"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bCs/>
        </w:rPr>
        <w:t>Disclosures and Discussion Require</w:t>
      </w:r>
      <w:r w:rsidR="00605EA0">
        <w:rPr>
          <w:b/>
          <w:bCs/>
        </w:rPr>
        <w:t>d</w:t>
      </w:r>
      <w:r>
        <w:rPr>
          <w:b/>
          <w:bCs/>
        </w:rPr>
        <w:t xml:space="preserve"> Informed Consent.</w:t>
      </w:r>
      <w:r>
        <w:t xml:space="preserve"> Consulting Physician and I have discussed sufficient information</w:t>
      </w:r>
      <w:r>
        <w:rPr>
          <w:b/>
          <w:bCs/>
        </w:rPr>
        <w:t xml:space="preserve">, </w:t>
      </w:r>
      <w:r>
        <w:t>including the risks and benefits of including or forgoing the</w:t>
      </w:r>
      <w:r w:rsidR="00F66479">
        <w:t xml:space="preserve"> suggested </w:t>
      </w:r>
      <w:r w:rsidR="0050275A">
        <w:t>diagnostic and therapeutic approaches</w:t>
      </w:r>
      <w:r>
        <w:t xml:space="preserve">, to enable me to decide to include or forgo these </w:t>
      </w:r>
      <w:r w:rsidR="00C553D9">
        <w:t>approaches</w:t>
      </w:r>
      <w:r>
        <w:t xml:space="preserve"> in my treatment regimen.  Our conversation has included:</w:t>
      </w:r>
    </w:p>
    <w:p w14:paraId="58AD4EBF" w14:textId="77777777" w:rsidR="00D331E7" w:rsidRDefault="00D331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58AD4EC0" w14:textId="77777777" w:rsidR="00D331E7" w:rsidRDefault="008D7425"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the nature of my medical</w:t>
      </w:r>
      <w:r w:rsidR="00CF7080">
        <w:t>/psychiatric</w:t>
      </w:r>
      <w:r w:rsidR="00D331E7">
        <w:t xml:space="preserve"> condition and any conventional care required for my treatment; </w:t>
      </w:r>
    </w:p>
    <w:p w14:paraId="58AD4EC1"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 xml:space="preserve">the nature and probability of any significant risks </w:t>
      </w:r>
      <w:r w:rsidR="0012665B">
        <w:t xml:space="preserve">or contraindications </w:t>
      </w:r>
      <w:r>
        <w:t>involved with respect to including those CAM or other therapies Consulting Physician recommends, to the extent known</w:t>
      </w:r>
      <w:r w:rsidR="001E6A10">
        <w:t xml:space="preserve"> and adequately documented in the existing medical literature</w:t>
      </w:r>
      <w:r>
        <w:t xml:space="preserve">; including the fact that the safety, efficacy, and mechanisms for </w:t>
      </w:r>
      <w:r w:rsidR="0012665B">
        <w:t xml:space="preserve">some of </w:t>
      </w:r>
      <w:r>
        <w:t xml:space="preserve">these CAM therapies may </w:t>
      </w:r>
      <w:r w:rsidR="0012665B">
        <w:t xml:space="preserve">not be completely </w:t>
      </w:r>
      <w:r>
        <w:t>known</w:t>
      </w:r>
      <w:r w:rsidR="00D9235E">
        <w:t xml:space="preserve"> even though limited information from clinical trials may exist</w:t>
      </w:r>
      <w:r>
        <w:t xml:space="preserve">, and </w:t>
      </w:r>
      <w:r w:rsidR="002B6519">
        <w:t xml:space="preserve">that </w:t>
      </w:r>
      <w:r>
        <w:t xml:space="preserve">some of these therapies could adversely interact with conventional medications I am currently taking or </w:t>
      </w:r>
      <w:r w:rsidR="00E67E03">
        <w:t xml:space="preserve">that are </w:t>
      </w:r>
      <w:r>
        <w:t>prescribed by my physician or other health care provider, or with conventional procedures such as surgery;</w:t>
      </w:r>
    </w:p>
    <w:p w14:paraId="58AD4EC2"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benefits to be rea</w:t>
      </w:r>
      <w:r w:rsidR="00E67E03">
        <w:t xml:space="preserve">sonably expected from the </w:t>
      </w:r>
      <w:smartTag w:uri="urn:schemas-microsoft-com:office:smarttags" w:element="place">
        <w:r>
          <w:t>CAM</w:t>
        </w:r>
      </w:smartTag>
      <w:r>
        <w:t xml:space="preserve"> therapies, to the extent known</w:t>
      </w:r>
      <w:r w:rsidR="00D9235E">
        <w:t xml:space="preserve"> as documented in the medical literature</w:t>
      </w:r>
      <w:r>
        <w:t xml:space="preserve">; </w:t>
      </w:r>
    </w:p>
    <w:p w14:paraId="58AD4EC3"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 xml:space="preserve">the inability of Consulting Physician or current medical science to predict results with respect to inclusion of these therapies; and the fact that therapies we have discussed may be emerging therapies that are not uniformly considered proven or acceptable, </w:t>
      </w:r>
      <w:r w:rsidR="00D44A25">
        <w:t>despite available clinical data</w:t>
      </w:r>
      <w:r>
        <w:t>;</w:t>
      </w:r>
    </w:p>
    <w:p w14:paraId="58AD4EC4"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the need to continue my primary medical care throu</w:t>
      </w:r>
      <w:r w:rsidR="005D3EB8">
        <w:t xml:space="preserve">gh my primary care physician and </w:t>
      </w:r>
      <w:r>
        <w:t xml:space="preserve">my psychiatric care </w:t>
      </w:r>
      <w:r w:rsidR="0016619C">
        <w:t xml:space="preserve">to the extent relevant </w:t>
      </w:r>
      <w:r>
        <w:t xml:space="preserve">with my primary treating psychiatrist, as appropriate, and to ensure that inclusion of CAM or other therapies recommended does not cause a delay in, or discourage conventional diagnosis of (or care for) any medical </w:t>
      </w:r>
      <w:r>
        <w:lastRenderedPageBreak/>
        <w:t>condition (including a psychiatric condition) I may have</w:t>
      </w:r>
      <w:r w:rsidR="00D44A25">
        <w:t>, or interact adversely with any conventional medication I may be taking</w:t>
      </w:r>
      <w:r>
        <w:t xml:space="preserve">; </w:t>
      </w:r>
    </w:p>
    <w:p w14:paraId="58AD4EC5"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pPr>
      <w:r>
        <w:t xml:space="preserve">the possibility that </w:t>
      </w:r>
      <w:r w:rsidR="008D7425">
        <w:t xml:space="preserve">Consulting Physician may refer me to </w:t>
      </w:r>
      <w:r>
        <w:t>other practitioners, including CAM providers</w:t>
      </w:r>
      <w:r w:rsidR="00AF394E">
        <w:t xml:space="preserve"> and allied health practitioners </w:t>
      </w:r>
      <w:r>
        <w:t xml:space="preserve">to offer helpful therapeutic services, although Consulting Physician </w:t>
      </w:r>
      <w:proofErr w:type="spellStart"/>
      <w:r>
        <w:t>can not</w:t>
      </w:r>
      <w:proofErr w:type="spellEnd"/>
      <w:r>
        <w:t xml:space="preserve"> guarantee results from their care and is not responsible for the quality of c</w:t>
      </w:r>
      <w:r w:rsidR="001C26C2">
        <w:t>are they may</w:t>
      </w:r>
      <w:r w:rsidR="00EF5B8E">
        <w:t xml:space="preserve"> or may not</w:t>
      </w:r>
      <w:r w:rsidR="001C26C2">
        <w:t xml:space="preserve"> be able to provide; and</w:t>
      </w:r>
    </w:p>
    <w:p w14:paraId="58AD4EC6" w14:textId="77777777" w:rsidR="00D331E7" w:rsidRDefault="00D331E7" w:rsidP="001C0ED0">
      <w:pPr>
        <w:pStyle w:val="level1"/>
        <w:widowControl/>
        <w:numPr>
          <w:ilvl w:val="0"/>
          <w:numId w:val="3"/>
        </w:numPr>
        <w:tabs>
          <w:tab w:val="clear" w:pos="0"/>
          <w:tab w:val="clear" w:pos="360"/>
          <w:tab w:val="clear" w:pos="1080"/>
          <w:tab w:val="clear" w:pos="2520"/>
          <w:tab w:val="clear" w:pos="3240"/>
          <w:tab w:val="clear" w:pos="3960"/>
          <w:tab w:val="clear" w:pos="4680"/>
          <w:tab w:val="clear" w:pos="5400"/>
          <w:tab w:val="clear" w:pos="6120"/>
          <w:tab w:val="clear" w:pos="6840"/>
          <w:tab w:val="clear" w:pos="7560"/>
          <w:tab w:val="clear" w:pos="8280"/>
          <w:tab w:val="left" w:pos="2160"/>
          <w:tab w:val="left" w:pos="2880"/>
          <w:tab w:val="left" w:pos="3600"/>
          <w:tab w:val="left" w:pos="4320"/>
          <w:tab w:val="left" w:pos="5040"/>
          <w:tab w:val="left" w:pos="5760"/>
          <w:tab w:val="left" w:pos="6480"/>
          <w:tab w:val="left" w:pos="7200"/>
          <w:tab w:val="left" w:pos="7920"/>
          <w:tab w:val="right" w:pos="8640"/>
        </w:tabs>
        <w:jc w:val="both"/>
        <w:sectPr w:rsidR="00D331E7" w:rsidSect="00EB1B27">
          <w:type w:val="continuous"/>
          <w:pgSz w:w="12240" w:h="15840"/>
          <w:pgMar w:top="720" w:right="1800" w:bottom="720" w:left="1800" w:header="1440" w:footer="720" w:gutter="0"/>
          <w:cols w:space="720"/>
          <w:noEndnote/>
        </w:sectPr>
      </w:pPr>
    </w:p>
    <w:p w14:paraId="58AD4EC7" w14:textId="77777777" w:rsidR="00D331E7" w:rsidRDefault="00D331E7" w:rsidP="001C0ED0">
      <w:pPr>
        <w:widowControl/>
        <w:numPr>
          <w:ilvl w:val="0"/>
          <w:numId w:val="3"/>
        </w:numPr>
        <w:tabs>
          <w:tab w:val="left" w:pos="1440"/>
          <w:tab w:val="left" w:pos="7920"/>
          <w:tab w:val="left" w:pos="8640"/>
        </w:tabs>
        <w:jc w:val="both"/>
      </w:pPr>
      <w:r>
        <w:t xml:space="preserve">other treatment options, whether conventional, nonstandard or </w:t>
      </w:r>
      <w:smartTag w:uri="urn:schemas-microsoft-com:office:smarttags" w:element="place">
        <w:r>
          <w:t>CAM</w:t>
        </w:r>
      </w:smartTag>
      <w:r w:rsidR="00465972">
        <w:t>, that I might</w:t>
      </w:r>
      <w:r>
        <w:t xml:space="preserve"> consider in choosing the b</w:t>
      </w:r>
      <w:r w:rsidR="00C12A21">
        <w:t>est treatments for my condition, in consultation with my primary care physician.</w:t>
      </w:r>
    </w:p>
    <w:p w14:paraId="58AD4EC8" w14:textId="77777777" w:rsidR="00140462" w:rsidRDefault="00140462" w:rsidP="008D7425">
      <w:pPr>
        <w:widowControl/>
        <w:tabs>
          <w:tab w:val="left" w:pos="1440"/>
          <w:tab w:val="left" w:pos="7920"/>
          <w:tab w:val="left" w:pos="8640"/>
        </w:tabs>
        <w:ind w:left="1440" w:hanging="360"/>
        <w:jc w:val="both"/>
      </w:pPr>
    </w:p>
    <w:p w14:paraId="58AD4EC9" w14:textId="77777777" w:rsidR="00D331E7" w:rsidRDefault="00D331E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t xml:space="preserve">Consulting Physician has informed me that this form supplements </w:t>
      </w:r>
      <w:r w:rsidR="00E5406E">
        <w:t xml:space="preserve">and forms a part of </w:t>
      </w:r>
      <w:r>
        <w:t xml:space="preserve">my medical record by serving to document my acknowledgment that Consulting Physician and I have had a sufficient conversation to enable me to make a voluntary, knowing and intelligent decision with respect to inclusion of </w:t>
      </w:r>
      <w:smartTag w:uri="urn:schemas-microsoft-com:office:smarttags" w:element="place">
        <w:r>
          <w:t>CAM</w:t>
        </w:r>
      </w:smartTag>
      <w:r>
        <w:t xml:space="preserve"> </w:t>
      </w:r>
      <w:r w:rsidR="00F323DF">
        <w:t>diagnostic and therapeutic approaches</w:t>
      </w:r>
      <w:r>
        <w:t xml:space="preserve"> in my treatment.  </w:t>
      </w:r>
      <w:r w:rsidR="00EC4E3D">
        <w:t xml:space="preserve">My consent to using such approaches includes specific consent to the use of touch </w:t>
      </w:r>
      <w:r w:rsidR="00D11D60">
        <w:t xml:space="preserve">or other </w:t>
      </w:r>
      <w:r w:rsidR="00EC4E3D">
        <w:t xml:space="preserve">contact rendered </w:t>
      </w:r>
      <w:r w:rsidR="00D11D60">
        <w:t xml:space="preserve">as part of </w:t>
      </w:r>
      <w:r w:rsidR="00F96104">
        <w:t xml:space="preserve">energy healing modalities such as </w:t>
      </w:r>
      <w:r w:rsidR="00EC4E3D">
        <w:t xml:space="preserve">Healing Touch.  </w:t>
      </w:r>
      <w:r>
        <w:t xml:space="preserve">My consent to using </w:t>
      </w:r>
      <w:r w:rsidR="001E6DE5">
        <w:t xml:space="preserve">all the above </w:t>
      </w:r>
      <w:r w:rsidR="004C4543">
        <w:t>approaches</w:t>
      </w:r>
      <w:r w:rsidR="001E6DE5">
        <w:t xml:space="preserve">, whether considered conventional, nonstandard, emerging, or </w:t>
      </w:r>
      <w:smartTag w:uri="urn:schemas-microsoft-com:office:smarttags" w:element="place">
        <w:r w:rsidR="001E6DE5">
          <w:t>CAM</w:t>
        </w:r>
      </w:smartTag>
      <w:r w:rsidR="001E6DE5">
        <w:t>,</w:t>
      </w:r>
      <w:r w:rsidR="004C4543">
        <w:t xml:space="preserve"> </w:t>
      </w:r>
      <w:r>
        <w:t>is given voluntarily, without coercion, and may be withdrawn, and</w:t>
      </w:r>
      <w:r w:rsidR="00DF4432">
        <w:t xml:space="preserve"> </w:t>
      </w:r>
      <w:r w:rsidR="00C810F0">
        <w:t xml:space="preserve"> </w:t>
      </w:r>
      <w:r>
        <w:t xml:space="preserve"> I am competent and able to understand the nature and consequences of my decision.  </w:t>
      </w:r>
    </w:p>
    <w:p w14:paraId="58AD4ECA" w14:textId="77777777" w:rsidR="00D331E7" w:rsidRDefault="00D331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58AD4ECB" w14:textId="77777777" w:rsidR="00D331E7" w:rsidRDefault="00D331E7"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bCs/>
        </w:rPr>
        <w:t>Assumption of Risk</w:t>
      </w:r>
      <w:r>
        <w:t xml:space="preserve">. </w:t>
      </w:r>
      <w:r w:rsidRPr="00C767D5">
        <w:rPr>
          <w:u w:val="single"/>
        </w:rPr>
        <w:t xml:space="preserve">I knowingly, voluntarily, and intelligently assume all risks involved in using </w:t>
      </w:r>
      <w:smartTag w:uri="urn:schemas-microsoft-com:office:smarttags" w:element="place">
        <w:r w:rsidRPr="00C767D5">
          <w:rPr>
            <w:u w:val="single"/>
          </w:rPr>
          <w:t>CAM</w:t>
        </w:r>
      </w:smartTag>
      <w:r w:rsidRPr="00C767D5">
        <w:rPr>
          <w:u w:val="single"/>
        </w:rPr>
        <w:t xml:space="preserve"> or other therapies Consulting Physician recommends</w:t>
      </w:r>
      <w:r>
        <w:t>.  As a result of my assumption of these risks, I agree to release, indemnify, and defend</w:t>
      </w:r>
      <w:r w:rsidR="00BC0D19">
        <w:t xml:space="preserve"> Consulting Physician</w:t>
      </w:r>
      <w:r>
        <w:t xml:space="preserve"> and his agents from and against any and all claims which I (or my representatives) may have for any loss, damage, or injury arising out of or in connection with use of such therapies, or arising out of or in connection with referral to other practitioners for such CAM therapies. I further acknowledge that it is my responsibility to inform my Treating Physician and other health care providers concerning my decision to use the </w:t>
      </w:r>
      <w:smartTag w:uri="urn:schemas-microsoft-com:office:smarttags" w:element="place">
        <w:r>
          <w:t>CAM</w:t>
        </w:r>
      </w:smartTag>
      <w:r>
        <w:t xml:space="preserve"> therapies so they can determine, within their professional competence, whether any harmful or adverse effects are possible give</w:t>
      </w:r>
      <w:r w:rsidR="00DF4432">
        <w:t>n their treatment of</w:t>
      </w:r>
      <w:r>
        <w:t xml:space="preserve"> my medical condition.</w:t>
      </w:r>
    </w:p>
    <w:p w14:paraId="58AD4ECC" w14:textId="77777777" w:rsidR="00D331E7" w:rsidRDefault="00D331E7">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14:paraId="58AD4ECD" w14:textId="77777777" w:rsidR="00D331E7" w:rsidRDefault="00D331E7"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bCs/>
        </w:rPr>
        <w:t xml:space="preserve">No Guarantees. </w:t>
      </w:r>
      <w:r w:rsidR="00C810F0">
        <w:t>I am aware that</w:t>
      </w:r>
      <w:r>
        <w:t xml:space="preserve"> the practice of medicine </w:t>
      </w:r>
      <w:r w:rsidR="001D2B67">
        <w:t>is</w:t>
      </w:r>
      <w:r>
        <w:t xml:space="preserve"> not an exact science, and acknowledge that there are and can be no guarantees as to accuracy or outcomes of any diagnostic approaches or treatment recommendations that I receive from Consulting Physician</w:t>
      </w:r>
      <w:r w:rsidR="00140462">
        <w:t>.</w:t>
      </w:r>
    </w:p>
    <w:p w14:paraId="58AD4ECE" w14:textId="77777777" w:rsidR="00D33978" w:rsidRDefault="00D33978" w:rsidP="00D33978"/>
    <w:p w14:paraId="58AD4ECF" w14:textId="77777777" w:rsidR="00AD30B4" w:rsidRDefault="00D33978" w:rsidP="008B3B19">
      <w:pPr>
        <w:ind w:left="360"/>
        <w:jc w:val="both"/>
      </w:pPr>
      <w:r>
        <w:rPr>
          <w:b/>
        </w:rPr>
        <w:t xml:space="preserve">Insurance.  </w:t>
      </w:r>
      <w:r w:rsidR="00C138BF" w:rsidRPr="00AC10E6">
        <w:t xml:space="preserve">I understand that I will be responsible for payment in full at time of service, charges are determined by </w:t>
      </w:r>
      <w:r w:rsidR="00C138BF">
        <w:t xml:space="preserve">Consulting Physician </w:t>
      </w:r>
      <w:r w:rsidR="00C138BF" w:rsidRPr="00AC10E6">
        <w:t xml:space="preserve">and are </w:t>
      </w:r>
      <w:r w:rsidR="00C138BF" w:rsidRPr="00C80B2D">
        <w:rPr>
          <w:u w:val="single"/>
        </w:rPr>
        <w:t>not</w:t>
      </w:r>
      <w:r w:rsidR="00C138BF" w:rsidRPr="00AC10E6">
        <w:t xml:space="preserve"> subject to negotiated fee amounts, and I agree that I will be financially responsible for any charges for services even should my insurer/HMO determine that those services are non</w:t>
      </w:r>
      <w:r w:rsidR="00C138BF">
        <w:t>-</w:t>
      </w:r>
      <w:r w:rsidR="00C138BF" w:rsidRPr="00AC10E6">
        <w:t xml:space="preserve">covered or are not medically necessary or inappropriate. </w:t>
      </w:r>
      <w:r w:rsidR="00E54820">
        <w:t xml:space="preserve">I understand that while Consulting Physician </w:t>
      </w:r>
      <w:r w:rsidRPr="00AC10E6">
        <w:t xml:space="preserve">does participate in a number of health plans </w:t>
      </w:r>
      <w:r w:rsidR="004D004A">
        <w:t xml:space="preserve">in his work within an academic medical setting, Consulting Physician’s services at AAHH </w:t>
      </w:r>
      <w:r w:rsidRPr="00AC10E6">
        <w:t xml:space="preserve">are provided to patients independent of his participation in those plans; </w:t>
      </w:r>
      <w:r w:rsidR="00E300F0">
        <w:t xml:space="preserve">therefore, </w:t>
      </w:r>
      <w:r w:rsidRPr="00AC10E6">
        <w:t xml:space="preserve">no in-plan reimbursement will be available from </w:t>
      </w:r>
      <w:r w:rsidR="004D004A">
        <w:t>any such plan</w:t>
      </w:r>
      <w:r>
        <w:t xml:space="preserve"> for services</w:t>
      </w:r>
      <w:r w:rsidR="004D004A">
        <w:t xml:space="preserve"> Consulting Physician </w:t>
      </w:r>
      <w:r w:rsidRPr="00AC10E6">
        <w:t>provides</w:t>
      </w:r>
      <w:r w:rsidR="001466F6">
        <w:t xml:space="preserve"> at AAHH</w:t>
      </w:r>
      <w:r w:rsidRPr="00AC10E6">
        <w:t xml:space="preserve">. </w:t>
      </w:r>
      <w:r w:rsidR="007114AB">
        <w:t xml:space="preserve">Further, </w:t>
      </w:r>
      <w:r w:rsidR="007A132E">
        <w:t>I understand that</w:t>
      </w:r>
      <w:r w:rsidRPr="00AC10E6">
        <w:t xml:space="preserve"> if my plan provides reimbursement for services by out-of-plan </w:t>
      </w:r>
      <w:r w:rsidRPr="00AC10E6">
        <w:lastRenderedPageBreak/>
        <w:t xml:space="preserve">providers, </w:t>
      </w:r>
      <w:r w:rsidR="00F90D60">
        <w:t xml:space="preserve">and </w:t>
      </w:r>
      <w:r w:rsidRPr="00AC10E6">
        <w:t xml:space="preserve">I </w:t>
      </w:r>
      <w:r w:rsidR="00F90D60">
        <w:t xml:space="preserve">wish to </w:t>
      </w:r>
      <w:r w:rsidRPr="00AC10E6">
        <w:t>submit a claim myself (except for Medicare cl</w:t>
      </w:r>
      <w:r w:rsidR="00F90D60">
        <w:t xml:space="preserve">aims) to request reimbursement, </w:t>
      </w:r>
      <w:r w:rsidRPr="00AC10E6">
        <w:t>it is my responsi</w:t>
      </w:r>
      <w:r w:rsidR="00D8204F">
        <w:t>bility to know my plan benefits. N</w:t>
      </w:r>
      <w:r w:rsidR="00746BAE">
        <w:t>either Consulting Physician nor AAHH</w:t>
      </w:r>
      <w:r w:rsidRPr="00AC10E6">
        <w:t xml:space="preserve"> is responsible for determining or assisting me with</w:t>
      </w:r>
      <w:r w:rsidR="00825CCF">
        <w:t xml:space="preserve"> collecting insurance benefits, and</w:t>
      </w:r>
    </w:p>
    <w:p w14:paraId="58AD4ED0" w14:textId="77777777" w:rsidR="00D33978" w:rsidRPr="00AC10E6" w:rsidRDefault="00825CCF" w:rsidP="008B3B19">
      <w:pPr>
        <w:ind w:left="360"/>
        <w:jc w:val="both"/>
      </w:pPr>
      <w:r>
        <w:t xml:space="preserve">neither has any responsibility </w:t>
      </w:r>
      <w:r w:rsidR="00F0535E">
        <w:t xml:space="preserve">to correspond with or telephone or email any </w:t>
      </w:r>
      <w:r w:rsidR="00671BF5">
        <w:t xml:space="preserve">insurance </w:t>
      </w:r>
      <w:r w:rsidR="00F0535E">
        <w:t xml:space="preserve">carrier. </w:t>
      </w:r>
      <w:r w:rsidR="00D33978">
        <w:t xml:space="preserve">I also understand that </w:t>
      </w:r>
      <w:r w:rsidR="006617DA">
        <w:t>as Consulting Physician</w:t>
      </w:r>
      <w:r w:rsidR="00D33978" w:rsidRPr="00AC10E6">
        <w:t xml:space="preserve"> </w:t>
      </w:r>
      <w:r w:rsidR="00311080">
        <w:t xml:space="preserve">is </w:t>
      </w:r>
      <w:r w:rsidR="00D33978" w:rsidRPr="00AC10E6">
        <w:t>not my primary care physician</w:t>
      </w:r>
      <w:r w:rsidR="00311080">
        <w:t xml:space="preserve"> and </w:t>
      </w:r>
      <w:r w:rsidR="00D33978" w:rsidRPr="00AC10E6">
        <w:t xml:space="preserve">is not offering primary care services, </w:t>
      </w:r>
      <w:r w:rsidR="00311080">
        <w:t>Consulting Physician has no obligation to provide</w:t>
      </w:r>
      <w:r w:rsidR="00D33978" w:rsidRPr="00AC10E6">
        <w:t xml:space="preserve"> referrals to </w:t>
      </w:r>
      <w:r w:rsidR="00D93D49">
        <w:t xml:space="preserve">insurance </w:t>
      </w:r>
      <w:r w:rsidR="00D33978" w:rsidRPr="00AC10E6">
        <w:t>pl</w:t>
      </w:r>
      <w:r w:rsidR="00D93D49">
        <w:t xml:space="preserve">an physicians or </w:t>
      </w:r>
      <w:r w:rsidR="00D33978" w:rsidRPr="00AC10E6">
        <w:t>services.</w:t>
      </w:r>
    </w:p>
    <w:p w14:paraId="58AD4ED1" w14:textId="77777777" w:rsidR="00D33978" w:rsidRDefault="00D339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58AD4ED2" w14:textId="77777777" w:rsidR="00DE24D1" w:rsidRDefault="00DE24D1"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rPr>
          <w:b/>
          <w:bCs/>
        </w:rPr>
        <w:t xml:space="preserve">Notice of Privacy Practices and </w:t>
      </w:r>
      <w:r w:rsidR="00D331E7">
        <w:rPr>
          <w:b/>
          <w:bCs/>
        </w:rPr>
        <w:t>Medical Records Release Authorizat</w:t>
      </w:r>
      <w:r>
        <w:rPr>
          <w:b/>
          <w:bCs/>
        </w:rPr>
        <w:t>ion.</w:t>
      </w:r>
      <w:r w:rsidR="00D331E7">
        <w:rPr>
          <w:b/>
          <w:bCs/>
        </w:rPr>
        <w:t xml:space="preserve"> </w:t>
      </w:r>
      <w:r w:rsidR="00D331E7">
        <w:t xml:space="preserve"> </w:t>
      </w:r>
      <w:r w:rsidR="00B800C4">
        <w:t>Consulting Physician has informed me of the following:</w:t>
      </w:r>
    </w:p>
    <w:p w14:paraId="58AD4ED3" w14:textId="77777777" w:rsidR="00DE24D1" w:rsidRDefault="00DE24D1"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p>
    <w:p w14:paraId="58AD4ED4" w14:textId="77777777" w:rsidR="00DE24D1" w:rsidRPr="00B800C4" w:rsidRDefault="00B800C4" w:rsidP="00B800C4">
      <w:pPr>
        <w:widowControl/>
        <w:autoSpaceDE/>
        <w:autoSpaceDN/>
        <w:adjustRightInd/>
        <w:ind w:left="720"/>
        <w:jc w:val="both"/>
        <w:rPr>
          <w:rFonts w:cs="Arial"/>
          <w:color w:val="000000"/>
        </w:rPr>
      </w:pPr>
      <w:r w:rsidRPr="00B800C4">
        <w:rPr>
          <w:rFonts w:cs="Arial"/>
          <w:color w:val="000000"/>
        </w:rPr>
        <w:t>A</w:t>
      </w:r>
      <w:r w:rsidR="00DE24D1" w:rsidRPr="00B800C4">
        <w:rPr>
          <w:rFonts w:cs="Arial"/>
          <w:color w:val="000000"/>
        </w:rPr>
        <w:t xml:space="preserve">s you are no doubt aware, major changes in Federal privacy requirements (the HIPAA privacy regulations) obligate most physician practices to provide notice about privacy rights and detailed policies designed to protect your privacy. These requirements were put in place because so much patient information is now being shared in digital format over computer networks. Because Consulting Physician does not participate in insurance plans </w:t>
      </w:r>
      <w:r>
        <w:rPr>
          <w:rFonts w:cs="Arial"/>
          <w:color w:val="000000"/>
        </w:rPr>
        <w:t xml:space="preserve">within Consulting Physician’s office practice, </w:t>
      </w:r>
      <w:r w:rsidR="00DE24D1" w:rsidRPr="00B800C4">
        <w:rPr>
          <w:rFonts w:cs="Arial"/>
          <w:color w:val="000000"/>
        </w:rPr>
        <w:t>and does not submit electronically to Medicare</w:t>
      </w:r>
      <w:r w:rsidR="0069470F">
        <w:rPr>
          <w:rFonts w:cs="Arial"/>
          <w:color w:val="000000"/>
        </w:rPr>
        <w:t xml:space="preserve"> within the office practice</w:t>
      </w:r>
      <w:r w:rsidR="00DE24D1" w:rsidRPr="00B800C4">
        <w:rPr>
          <w:rFonts w:cs="Arial"/>
          <w:color w:val="000000"/>
        </w:rPr>
        <w:t>, this office does not share any patient information in digital format</w:t>
      </w:r>
      <w:r w:rsidR="00241DAE">
        <w:rPr>
          <w:rFonts w:cs="Arial"/>
          <w:color w:val="000000"/>
        </w:rPr>
        <w:t xml:space="preserve"> with those entities</w:t>
      </w:r>
      <w:r w:rsidR="00DE24D1" w:rsidRPr="00B800C4">
        <w:rPr>
          <w:rFonts w:cs="Arial"/>
          <w:color w:val="000000"/>
        </w:rPr>
        <w:t xml:space="preserve">. Because Consulting Physician does not submit claims electronically, the practice is not subject to the detailed provisions of the HIPAA privacy regulations. </w:t>
      </w:r>
      <w:r w:rsidR="00947208">
        <w:rPr>
          <w:rFonts w:cs="Arial"/>
          <w:color w:val="000000"/>
        </w:rPr>
        <w:t xml:space="preserve">Nonetheless, </w:t>
      </w:r>
      <w:r w:rsidR="00DE24D1" w:rsidRPr="00B800C4">
        <w:rPr>
          <w:rFonts w:cs="Arial"/>
          <w:color w:val="000000"/>
        </w:rPr>
        <w:t xml:space="preserve">Consulting Physician remains committed to protecting patient confidentiality. You should understand the following with regard to how </w:t>
      </w:r>
      <w:r w:rsidR="00947208">
        <w:rPr>
          <w:rFonts w:cs="Arial"/>
          <w:color w:val="000000"/>
        </w:rPr>
        <w:t xml:space="preserve">Consulting Physician’s office practice </w:t>
      </w:r>
      <w:r w:rsidR="00DE24D1" w:rsidRPr="00B800C4">
        <w:rPr>
          <w:rFonts w:cs="Arial"/>
          <w:color w:val="000000"/>
        </w:rPr>
        <w:t>treat</w:t>
      </w:r>
      <w:r w:rsidR="00947208">
        <w:rPr>
          <w:rFonts w:cs="Arial"/>
          <w:color w:val="000000"/>
        </w:rPr>
        <w:t>s</w:t>
      </w:r>
      <w:r w:rsidR="00DE24D1" w:rsidRPr="00B800C4">
        <w:rPr>
          <w:rFonts w:cs="Arial"/>
          <w:color w:val="000000"/>
        </w:rPr>
        <w:t xml:space="preserve"> your personal health information:</w:t>
      </w:r>
    </w:p>
    <w:p w14:paraId="58AD4ED5" w14:textId="77777777" w:rsidR="00DE24D1" w:rsidRPr="00B800C4" w:rsidRDefault="00DE24D1" w:rsidP="00B800C4">
      <w:pPr>
        <w:widowControl/>
        <w:autoSpaceDE/>
        <w:autoSpaceDN/>
        <w:adjustRightInd/>
        <w:jc w:val="both"/>
        <w:rPr>
          <w:rFonts w:cs="Arial"/>
          <w:color w:val="000000"/>
        </w:rPr>
      </w:pPr>
      <w:r w:rsidRPr="00B800C4">
        <w:rPr>
          <w:rFonts w:cs="Arial"/>
          <w:color w:val="000000"/>
        </w:rPr>
        <w:t> </w:t>
      </w:r>
    </w:p>
    <w:p w14:paraId="58AD4ED6" w14:textId="77777777" w:rsidR="00DE24D1" w:rsidRPr="00B800C4" w:rsidRDefault="00DE24D1" w:rsidP="00B800C4">
      <w:pPr>
        <w:widowControl/>
        <w:autoSpaceDE/>
        <w:autoSpaceDN/>
        <w:adjustRightInd/>
        <w:ind w:left="720"/>
        <w:jc w:val="both"/>
        <w:rPr>
          <w:rFonts w:cs="Arial"/>
          <w:color w:val="000000"/>
        </w:rPr>
      </w:pPr>
      <w:r w:rsidRPr="00B800C4">
        <w:rPr>
          <w:rFonts w:cs="Arial"/>
          <w:color w:val="000000"/>
        </w:rPr>
        <w:t>1) This form authorizes release of information allowing us to provide personal health information to your insurance company for the purpose of assisting you in obtaining payment and to any health care practitioner to which a Consulting Physician practitioner refers you for care. The authorization also allows us to request and obtain records from practitioners that have you have seen for the purpose of assisting us in</w:t>
      </w:r>
      <w:r w:rsidR="002B2797">
        <w:rPr>
          <w:rFonts w:cs="Arial"/>
          <w:color w:val="000000"/>
        </w:rPr>
        <w:t xml:space="preserve"> your consultative</w:t>
      </w:r>
      <w:r w:rsidRPr="00B800C4">
        <w:rPr>
          <w:rFonts w:cs="Arial"/>
          <w:color w:val="000000"/>
        </w:rPr>
        <w:t xml:space="preserve"> treatment. </w:t>
      </w:r>
    </w:p>
    <w:p w14:paraId="58AD4ED7" w14:textId="77777777" w:rsidR="00DE24D1" w:rsidRPr="00B800C4" w:rsidRDefault="00DE24D1" w:rsidP="00B800C4">
      <w:pPr>
        <w:widowControl/>
        <w:autoSpaceDE/>
        <w:autoSpaceDN/>
        <w:adjustRightInd/>
        <w:jc w:val="both"/>
        <w:rPr>
          <w:rFonts w:cs="Arial"/>
          <w:color w:val="000000"/>
        </w:rPr>
      </w:pPr>
      <w:r w:rsidRPr="00B800C4">
        <w:rPr>
          <w:rFonts w:cs="Arial"/>
          <w:color w:val="000000"/>
        </w:rPr>
        <w:t> </w:t>
      </w:r>
    </w:p>
    <w:p w14:paraId="58AD4ED8" w14:textId="77777777" w:rsidR="00012EC5" w:rsidRPr="00B800C4" w:rsidRDefault="00DE24D1" w:rsidP="00B800C4">
      <w:pPr>
        <w:widowControl/>
        <w:autoSpaceDE/>
        <w:autoSpaceDN/>
        <w:adjustRightInd/>
        <w:ind w:left="720"/>
        <w:jc w:val="both"/>
        <w:rPr>
          <w:rFonts w:cs="Arial"/>
          <w:color w:val="000000"/>
        </w:rPr>
      </w:pPr>
      <w:r w:rsidRPr="00B800C4">
        <w:rPr>
          <w:rFonts w:cs="Arial"/>
          <w:color w:val="000000"/>
        </w:rPr>
        <w:t>2) We cannot release information to family members, other than parents or legal guardians, even if they are involved in your care, without your written permission.</w:t>
      </w:r>
      <w:r w:rsidR="00012EC5" w:rsidRPr="00B800C4">
        <w:rPr>
          <w:rFonts w:cs="Arial"/>
          <w:color w:val="000000"/>
        </w:rPr>
        <w:t xml:space="preserve"> If you wish records sent to a health provider you have not yet seen, a family member, an attorney</w:t>
      </w:r>
      <w:r w:rsidR="00DC43CE">
        <w:rPr>
          <w:rFonts w:cs="Arial"/>
          <w:color w:val="000000"/>
        </w:rPr>
        <w:t>, or other party outside of the</w:t>
      </w:r>
      <w:r w:rsidR="00012EC5" w:rsidRPr="00B800C4">
        <w:rPr>
          <w:rFonts w:cs="Arial"/>
          <w:color w:val="000000"/>
        </w:rPr>
        <w:t xml:space="preserve"> list</w:t>
      </w:r>
      <w:r w:rsidR="00DC43CE">
        <w:rPr>
          <w:rFonts w:cs="Arial"/>
          <w:color w:val="000000"/>
        </w:rPr>
        <w:t xml:space="preserve"> below</w:t>
      </w:r>
      <w:r w:rsidR="00012EC5" w:rsidRPr="00B800C4">
        <w:rPr>
          <w:rFonts w:cs="Arial"/>
          <w:color w:val="000000"/>
        </w:rPr>
        <w:t>, you must first sign a release of information before we can forward your information.</w:t>
      </w:r>
    </w:p>
    <w:p w14:paraId="58AD4ED9" w14:textId="77777777" w:rsidR="00012EC5" w:rsidRPr="00B800C4" w:rsidRDefault="00012EC5" w:rsidP="00B800C4">
      <w:pPr>
        <w:widowControl/>
        <w:autoSpaceDE/>
        <w:autoSpaceDN/>
        <w:adjustRightInd/>
        <w:ind w:left="720"/>
        <w:jc w:val="both"/>
        <w:rPr>
          <w:rFonts w:cs="Arial"/>
          <w:color w:val="000000"/>
        </w:rPr>
      </w:pPr>
    </w:p>
    <w:p w14:paraId="58AD4EDA" w14:textId="77777777" w:rsidR="00B800C4" w:rsidRPr="00B800C4" w:rsidRDefault="00DE24D1" w:rsidP="00B800C4">
      <w:pPr>
        <w:widowControl/>
        <w:autoSpaceDE/>
        <w:autoSpaceDN/>
        <w:adjustRightInd/>
        <w:ind w:left="720"/>
        <w:jc w:val="both"/>
        <w:rPr>
          <w:rFonts w:cs="Arial"/>
          <w:color w:val="000000"/>
        </w:rPr>
      </w:pPr>
      <w:r w:rsidRPr="00B800C4">
        <w:rPr>
          <w:rFonts w:cs="Arial"/>
          <w:color w:val="000000"/>
        </w:rPr>
        <w:t>3) In order to ensure quality of care, Consulting Physician</w:t>
      </w:r>
      <w:r w:rsidR="00012EC5" w:rsidRPr="00B800C4">
        <w:rPr>
          <w:rFonts w:cs="Arial"/>
          <w:color w:val="000000"/>
        </w:rPr>
        <w:t>’s records may</w:t>
      </w:r>
      <w:r w:rsidRPr="00B800C4">
        <w:rPr>
          <w:rFonts w:cs="Arial"/>
          <w:color w:val="000000"/>
        </w:rPr>
        <w:t xml:space="preserve"> occasionally </w:t>
      </w:r>
      <w:r w:rsidR="00B800C4" w:rsidRPr="00B800C4">
        <w:rPr>
          <w:rFonts w:cs="Arial"/>
          <w:color w:val="000000"/>
        </w:rPr>
        <w:t>b</w:t>
      </w:r>
      <w:r w:rsidR="00012EC5" w:rsidRPr="00B800C4">
        <w:rPr>
          <w:rFonts w:cs="Arial"/>
          <w:color w:val="000000"/>
        </w:rPr>
        <w:t xml:space="preserve">e </w:t>
      </w:r>
      <w:r w:rsidRPr="00B800C4">
        <w:rPr>
          <w:rFonts w:cs="Arial"/>
          <w:color w:val="000000"/>
        </w:rPr>
        <w:t>reviewed both internally and by outside consultants in legal, clinical, record k</w:t>
      </w:r>
      <w:r w:rsidR="00012EC5" w:rsidRPr="00B800C4">
        <w:rPr>
          <w:rFonts w:cs="Arial"/>
          <w:color w:val="000000"/>
        </w:rPr>
        <w:t>eeping and other concerns that can a</w:t>
      </w:r>
      <w:r w:rsidRPr="00B800C4">
        <w:rPr>
          <w:rFonts w:cs="Arial"/>
          <w:color w:val="000000"/>
        </w:rPr>
        <w:t>ffect the quality of the services we provide. Only necessary information is accessed, and any such review is performed by professional staff working under the condition of confidentiality.</w:t>
      </w:r>
      <w:r w:rsidR="00B800C4" w:rsidRPr="00B800C4">
        <w:rPr>
          <w:rFonts w:cs="Arial"/>
          <w:color w:val="000000"/>
        </w:rPr>
        <w:t xml:space="preserve"> </w:t>
      </w:r>
    </w:p>
    <w:p w14:paraId="58AD4EDB" w14:textId="77777777" w:rsidR="00B800C4" w:rsidRPr="00B800C4" w:rsidRDefault="00B800C4" w:rsidP="00B800C4">
      <w:pPr>
        <w:widowControl/>
        <w:autoSpaceDE/>
        <w:autoSpaceDN/>
        <w:adjustRightInd/>
        <w:ind w:left="720"/>
        <w:jc w:val="both"/>
        <w:rPr>
          <w:rFonts w:cs="Arial"/>
          <w:color w:val="000000"/>
        </w:rPr>
      </w:pPr>
    </w:p>
    <w:p w14:paraId="58AD4EDC" w14:textId="77777777" w:rsidR="00B800C4" w:rsidRPr="00B800C4" w:rsidRDefault="00DE24D1" w:rsidP="00B800C4">
      <w:pPr>
        <w:widowControl/>
        <w:autoSpaceDE/>
        <w:autoSpaceDN/>
        <w:adjustRightInd/>
        <w:ind w:left="720"/>
        <w:jc w:val="both"/>
        <w:rPr>
          <w:rFonts w:cs="Arial"/>
          <w:color w:val="000000"/>
        </w:rPr>
      </w:pPr>
      <w:r w:rsidRPr="00B800C4">
        <w:rPr>
          <w:rFonts w:cs="Arial"/>
          <w:color w:val="000000"/>
        </w:rPr>
        <w:t>4) If you wish to limit the nature of information that is released, or the parties noted above to whom information may be provided, please discuss these limitations</w:t>
      </w:r>
      <w:r w:rsidR="00DB5795">
        <w:rPr>
          <w:rFonts w:cs="Arial"/>
          <w:color w:val="000000"/>
        </w:rPr>
        <w:t xml:space="preserve"> with </w:t>
      </w:r>
      <w:r w:rsidR="00DB5795">
        <w:rPr>
          <w:rFonts w:cs="Arial"/>
          <w:color w:val="000000"/>
        </w:rPr>
        <w:lastRenderedPageBreak/>
        <w:t>Consulting Physician or his o</w:t>
      </w:r>
      <w:r w:rsidRPr="00B800C4">
        <w:rPr>
          <w:rFonts w:cs="Arial"/>
          <w:color w:val="000000"/>
        </w:rPr>
        <w:t>ffice manager. In some instances, Consulting Physician may not be in a legal position to hono</w:t>
      </w:r>
      <w:r w:rsidR="00B800C4" w:rsidRPr="00B800C4">
        <w:rPr>
          <w:rFonts w:cs="Arial"/>
          <w:color w:val="000000"/>
        </w:rPr>
        <w:t>r requested limitations, or the</w:t>
      </w:r>
      <w:r w:rsidRPr="00B800C4">
        <w:rPr>
          <w:rFonts w:cs="Arial"/>
          <w:color w:val="000000"/>
        </w:rPr>
        <w:t>r</w:t>
      </w:r>
      <w:r w:rsidR="00B800C4" w:rsidRPr="00B800C4">
        <w:rPr>
          <w:rFonts w:cs="Arial"/>
          <w:color w:val="000000"/>
        </w:rPr>
        <w:t>e</w:t>
      </w:r>
      <w:r w:rsidRPr="00B800C4">
        <w:rPr>
          <w:rFonts w:cs="Arial"/>
          <w:color w:val="000000"/>
        </w:rPr>
        <w:t xml:space="preserve"> may be consequences that you need to be aware of, such as limitations upon receipt of insurance payment or upon the quality of care delivered. It is best to discuss any such concerns in advance.</w:t>
      </w:r>
      <w:r w:rsidR="00451FB0" w:rsidRPr="00451FB0">
        <w:rPr>
          <w:rFonts w:cs="Arial"/>
          <w:color w:val="000000"/>
        </w:rPr>
        <w:t xml:space="preserve"> </w:t>
      </w:r>
      <w:r w:rsidR="00451FB0">
        <w:rPr>
          <w:rFonts w:cs="Arial"/>
          <w:color w:val="000000"/>
        </w:rPr>
        <w:t>Further, w</w:t>
      </w:r>
      <w:r w:rsidR="00451FB0" w:rsidRPr="00B800C4">
        <w:rPr>
          <w:rFonts w:cs="Arial"/>
          <w:color w:val="000000"/>
        </w:rPr>
        <w:t>e may be required by law, in some cases, to make disclosures of your record that you have not authorized. Examples are subpoenas in criminal or civil litigation, or requests/surveys by licensure agencies or the U.S. Department of Health and Human Services.</w:t>
      </w:r>
    </w:p>
    <w:p w14:paraId="58AD4EDD" w14:textId="77777777" w:rsidR="00B800C4" w:rsidRPr="00B800C4" w:rsidRDefault="00B800C4" w:rsidP="00B800C4">
      <w:pPr>
        <w:widowControl/>
        <w:autoSpaceDE/>
        <w:autoSpaceDN/>
        <w:adjustRightInd/>
        <w:ind w:left="720"/>
        <w:jc w:val="both"/>
        <w:rPr>
          <w:rFonts w:cs="Arial"/>
          <w:color w:val="000000"/>
        </w:rPr>
      </w:pPr>
    </w:p>
    <w:p w14:paraId="58AD4EDE" w14:textId="77777777" w:rsidR="00B800C4" w:rsidRPr="00B800C4" w:rsidRDefault="00DE24D1" w:rsidP="00B800C4">
      <w:pPr>
        <w:widowControl/>
        <w:autoSpaceDE/>
        <w:autoSpaceDN/>
        <w:adjustRightInd/>
        <w:ind w:left="720"/>
        <w:jc w:val="both"/>
        <w:rPr>
          <w:rFonts w:cs="Arial"/>
          <w:color w:val="000000"/>
        </w:rPr>
      </w:pPr>
      <w:r w:rsidRPr="00B800C4">
        <w:rPr>
          <w:rFonts w:cs="Arial"/>
          <w:color w:val="000000"/>
        </w:rPr>
        <w:t xml:space="preserve">5) You may revoke </w:t>
      </w:r>
      <w:r w:rsidR="00DB5795">
        <w:rPr>
          <w:rFonts w:cs="Arial"/>
          <w:color w:val="000000"/>
        </w:rPr>
        <w:t xml:space="preserve">(in writing) your </w:t>
      </w:r>
      <w:r w:rsidRPr="00B800C4">
        <w:rPr>
          <w:rFonts w:cs="Arial"/>
          <w:color w:val="000000"/>
        </w:rPr>
        <w:t>authorization for the future release of information. We may in that event</w:t>
      </w:r>
      <w:r w:rsidR="00DB5795">
        <w:rPr>
          <w:rFonts w:cs="Arial"/>
          <w:color w:val="000000"/>
        </w:rPr>
        <w:t xml:space="preserve"> </w:t>
      </w:r>
      <w:r w:rsidRPr="00B800C4">
        <w:rPr>
          <w:rFonts w:cs="Arial"/>
          <w:color w:val="000000"/>
        </w:rPr>
        <w:t>decline to provide further treatment.</w:t>
      </w:r>
    </w:p>
    <w:p w14:paraId="58AD4EDF" w14:textId="77777777" w:rsidR="00B800C4" w:rsidRPr="00B800C4" w:rsidRDefault="00B800C4" w:rsidP="00B800C4">
      <w:pPr>
        <w:widowControl/>
        <w:autoSpaceDE/>
        <w:autoSpaceDN/>
        <w:adjustRightInd/>
        <w:ind w:left="720"/>
        <w:jc w:val="both"/>
        <w:rPr>
          <w:rFonts w:cs="Arial"/>
          <w:color w:val="000000"/>
        </w:rPr>
      </w:pPr>
    </w:p>
    <w:p w14:paraId="58AD4EE0" w14:textId="77777777" w:rsidR="00DE24D1" w:rsidRPr="00B800C4" w:rsidRDefault="00451FB0" w:rsidP="00B800C4">
      <w:pPr>
        <w:widowControl/>
        <w:autoSpaceDE/>
        <w:autoSpaceDN/>
        <w:adjustRightInd/>
        <w:ind w:left="720"/>
        <w:jc w:val="both"/>
        <w:rPr>
          <w:rFonts w:cs="Arial"/>
          <w:color w:val="000000"/>
        </w:rPr>
      </w:pPr>
      <w:r>
        <w:rPr>
          <w:rFonts w:cs="Arial"/>
          <w:color w:val="000000"/>
        </w:rPr>
        <w:t>6</w:t>
      </w:r>
      <w:r w:rsidR="00DE24D1" w:rsidRPr="00B800C4">
        <w:rPr>
          <w:rFonts w:cs="Arial"/>
          <w:color w:val="000000"/>
        </w:rPr>
        <w:t xml:space="preserve">) </w:t>
      </w:r>
      <w:r>
        <w:rPr>
          <w:rFonts w:cs="Arial"/>
          <w:color w:val="000000"/>
        </w:rPr>
        <w:t xml:space="preserve">Although </w:t>
      </w:r>
      <w:r w:rsidR="00DE24D1" w:rsidRPr="00B800C4">
        <w:rPr>
          <w:rFonts w:cs="Arial"/>
          <w:color w:val="000000"/>
        </w:rPr>
        <w:t xml:space="preserve">Consulting Physician is not subject to HIPAA, Consulting Physician will continue long established and useful business practices, such as providing you with appointment reminders, notifying you of lab results, or using </w:t>
      </w:r>
      <w:proofErr w:type="spellStart"/>
      <w:r w:rsidR="00DE24D1" w:rsidRPr="00B800C4">
        <w:rPr>
          <w:rFonts w:cs="Arial"/>
          <w:color w:val="000000"/>
        </w:rPr>
        <w:t>sign up</w:t>
      </w:r>
      <w:proofErr w:type="spellEnd"/>
      <w:r w:rsidR="00DE24D1" w:rsidRPr="00B800C4">
        <w:rPr>
          <w:rFonts w:cs="Arial"/>
          <w:color w:val="000000"/>
        </w:rPr>
        <w:t xml:space="preserve"> sheets, but will take steps to do so in a fashion that takes your privacy expectations into</w:t>
      </w:r>
      <w:r>
        <w:rPr>
          <w:rFonts w:cs="Arial"/>
          <w:color w:val="000000"/>
        </w:rPr>
        <w:t xml:space="preserve"> account. Consulting Physician </w:t>
      </w:r>
      <w:r w:rsidR="00DE24D1" w:rsidRPr="00B800C4">
        <w:rPr>
          <w:rFonts w:cs="Arial"/>
          <w:color w:val="000000"/>
        </w:rPr>
        <w:t>reserves the right to</w:t>
      </w:r>
      <w:r>
        <w:rPr>
          <w:rFonts w:cs="Arial"/>
          <w:color w:val="000000"/>
        </w:rPr>
        <w:t xml:space="preserve"> </w:t>
      </w:r>
      <w:r w:rsidR="00DE24D1" w:rsidRPr="00B800C4">
        <w:rPr>
          <w:rFonts w:cs="Arial"/>
          <w:color w:val="000000"/>
        </w:rPr>
        <w:t>charge for the copying and forwarding of your health record</w:t>
      </w:r>
      <w:r w:rsidR="00B800C4" w:rsidRPr="00B800C4">
        <w:rPr>
          <w:rFonts w:cs="Arial"/>
          <w:color w:val="000000"/>
        </w:rPr>
        <w:t>.</w:t>
      </w:r>
      <w:r w:rsidR="00DE24D1" w:rsidRPr="00B800C4">
        <w:rPr>
          <w:rFonts w:cs="Arial"/>
          <w:color w:val="000000"/>
        </w:rPr>
        <w:t xml:space="preserve"> </w:t>
      </w:r>
      <w:r w:rsidR="00B800C4" w:rsidRPr="00B800C4">
        <w:rPr>
          <w:rFonts w:cs="Arial"/>
          <w:color w:val="000000"/>
        </w:rPr>
        <w:t xml:space="preserve"> </w:t>
      </w:r>
      <w:r w:rsidR="00DE24D1" w:rsidRPr="00B800C4">
        <w:rPr>
          <w:rFonts w:cs="Arial"/>
          <w:color w:val="000000"/>
        </w:rPr>
        <w:t>While the records of the care we provide are Consulting Physician’s property, we will make them available for your inspection and provide copies at a reasonable fee. If you have any concerns about your health records, please see Consulting Physician’s privacy coordinator.</w:t>
      </w:r>
    </w:p>
    <w:p w14:paraId="58AD4EE1" w14:textId="77777777" w:rsidR="00DE24D1" w:rsidRPr="00DE24D1" w:rsidRDefault="00DE24D1" w:rsidP="00DE24D1">
      <w:pPr>
        <w:widowControl/>
        <w:autoSpaceDE/>
        <w:autoSpaceDN/>
        <w:adjustRightInd/>
        <w:rPr>
          <w:rFonts w:ascii="Arial" w:hAnsi="Arial" w:cs="Arial"/>
          <w:color w:val="000000"/>
          <w:sz w:val="20"/>
          <w:szCs w:val="20"/>
        </w:rPr>
      </w:pPr>
      <w:r w:rsidRPr="00DE24D1">
        <w:rPr>
          <w:rFonts w:ascii="Arial" w:hAnsi="Arial" w:cs="Arial"/>
          <w:color w:val="000000"/>
          <w:sz w:val="20"/>
          <w:szCs w:val="20"/>
        </w:rPr>
        <w:t> </w:t>
      </w:r>
    </w:p>
    <w:p w14:paraId="58AD4EE2" w14:textId="77777777" w:rsidR="00D331E7" w:rsidRDefault="00A36438" w:rsidP="00140462">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2880"/>
          <w:tab w:val="left" w:pos="3600"/>
          <w:tab w:val="left" w:pos="4320"/>
          <w:tab w:val="left" w:pos="5040"/>
          <w:tab w:val="left" w:pos="5760"/>
          <w:tab w:val="left" w:pos="6480"/>
          <w:tab w:val="left" w:pos="7200"/>
          <w:tab w:val="left" w:pos="7920"/>
          <w:tab w:val="right" w:pos="8640"/>
        </w:tabs>
        <w:ind w:left="360"/>
        <w:jc w:val="both"/>
      </w:pPr>
      <w:r>
        <w:t xml:space="preserve">Mindful of the above privacy practices, </w:t>
      </w:r>
      <w:r w:rsidR="00D331E7">
        <w:t>I authorize Consulting Physician to release my medical information to my Treating Physician</w:t>
      </w:r>
      <w:r w:rsidR="00B376EF">
        <w:t xml:space="preserve"> or to </w:t>
      </w:r>
      <w:r w:rsidR="00B800C4">
        <w:t xml:space="preserve">any </w:t>
      </w:r>
      <w:r w:rsidR="00B376EF">
        <w:t>allied health and CAM providers within Consulting Physician’s office practice,</w:t>
      </w:r>
      <w:r w:rsidR="00D331E7">
        <w:t xml:space="preserve"> </w:t>
      </w:r>
      <w:r w:rsidR="00B800C4">
        <w:t xml:space="preserve">or to </w:t>
      </w:r>
      <w:r w:rsidR="00B800C4" w:rsidRPr="00B800C4">
        <w:rPr>
          <w:color w:val="000000"/>
        </w:rPr>
        <w:t>any physician or health practitioner to whom I am being referred for care</w:t>
      </w:r>
      <w:r w:rsidR="001C2C45">
        <w:rPr>
          <w:color w:val="000000"/>
        </w:rPr>
        <w:t>,</w:t>
      </w:r>
      <w:r w:rsidR="00B800C4" w:rsidRPr="00B800C4">
        <w:rPr>
          <w:color w:val="000000"/>
        </w:rPr>
        <w:t xml:space="preserve"> and to any payer of my care including my insurance company, managed care program, or Medicare carrier upon their specific request.</w:t>
      </w:r>
      <w:r w:rsidR="00B800C4">
        <w:rPr>
          <w:color w:val="000000"/>
        </w:rPr>
        <w:t xml:space="preserve"> I also authorize Consulting Physician </w:t>
      </w:r>
      <w:r w:rsidR="00D331E7">
        <w:t xml:space="preserve">to receive any medical information or records required from my Treating Physician </w:t>
      </w:r>
      <w:r w:rsidR="00903B4C">
        <w:t xml:space="preserve">and/or other </w:t>
      </w:r>
      <w:r w:rsidR="00B800C4">
        <w:t xml:space="preserve">health care provider, and/or any </w:t>
      </w:r>
      <w:r w:rsidR="00903B4C">
        <w:t xml:space="preserve">allied health and </w:t>
      </w:r>
      <w:smartTag w:uri="urn:schemas-microsoft-com:office:smarttags" w:element="place">
        <w:r w:rsidR="00903B4C">
          <w:t>CAM</w:t>
        </w:r>
      </w:smartTag>
      <w:r w:rsidR="00903B4C">
        <w:t xml:space="preserve"> providers within Consulting </w:t>
      </w:r>
      <w:r w:rsidR="00903B4C" w:rsidRPr="00B800C4">
        <w:t xml:space="preserve">Physician’s office practice, </w:t>
      </w:r>
      <w:r w:rsidR="00D331E7" w:rsidRPr="00B800C4">
        <w:t xml:space="preserve">in order to perform the consultative services described above. </w:t>
      </w:r>
      <w:r w:rsidR="00B800C4" w:rsidRPr="00B800C4">
        <w:rPr>
          <w:color w:val="000000"/>
        </w:rPr>
        <w:t xml:space="preserve">This authorization may be revoked </w:t>
      </w:r>
      <w:r w:rsidR="001C2C45">
        <w:rPr>
          <w:color w:val="000000"/>
        </w:rPr>
        <w:t xml:space="preserve">by me </w:t>
      </w:r>
      <w:r w:rsidR="00B800C4" w:rsidRPr="00B800C4">
        <w:rPr>
          <w:color w:val="000000"/>
        </w:rPr>
        <w:t>in writing at any time.</w:t>
      </w:r>
    </w:p>
    <w:p w14:paraId="58AD4EE3"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rPr>
      </w:pPr>
      <w:r>
        <w:rPr>
          <w:rFonts w:ascii="Times New Roman" w:hAnsi="Times New Roman"/>
        </w:rPr>
        <w:t xml:space="preserve"> </w:t>
      </w:r>
    </w:p>
    <w:p w14:paraId="58AD4EE4"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Times New Roman" w:hAnsi="Times New Roman"/>
        </w:rPr>
      </w:pPr>
      <w:r w:rsidRPr="00ED7078">
        <w:rPr>
          <w:rFonts w:ascii="Times New Roman" w:hAnsi="Times New Roman"/>
          <w:smallCaps/>
        </w:rPr>
        <w:t>I have carefully read this form and acknowledge that I understand it.  No representations, statements, or inducements, oral or written, apart from the foregoing written statement, have been made</w:t>
      </w:r>
      <w:r>
        <w:rPr>
          <w:rFonts w:ascii="Times New Roman" w:hAnsi="Times New Roman"/>
        </w:rPr>
        <w:t>.  This form will be interpreted under</w:t>
      </w:r>
      <w:r w:rsidR="00640B83">
        <w:rPr>
          <w:rFonts w:ascii="Times New Roman" w:hAnsi="Times New Roman"/>
        </w:rPr>
        <w:t xml:space="preserve"> </w:t>
      </w:r>
      <w:smartTag w:uri="urn:schemas-microsoft-com:office:smarttags" w:element="State">
        <w:r w:rsidR="005D629A">
          <w:rPr>
            <w:rFonts w:ascii="Times New Roman" w:hAnsi="Times New Roman"/>
          </w:rPr>
          <w:t>South Carolina</w:t>
        </w:r>
      </w:smartTag>
      <w:r>
        <w:rPr>
          <w:rFonts w:ascii="Times New Roman" w:hAnsi="Times New Roman"/>
        </w:rPr>
        <w:t xml:space="preserve"> law, and </w:t>
      </w:r>
      <w:smartTag w:uri="urn:schemas-microsoft-com:office:smarttags" w:element="State">
        <w:smartTag w:uri="urn:schemas-microsoft-com:office:smarttags" w:element="place">
          <w:r w:rsidR="005D629A">
            <w:rPr>
              <w:rFonts w:ascii="Times New Roman" w:hAnsi="Times New Roman"/>
            </w:rPr>
            <w:t>South Carolina</w:t>
          </w:r>
        </w:smartTag>
      </w:smartTag>
      <w:r w:rsidR="00640B83">
        <w:rPr>
          <w:rFonts w:ascii="Times New Roman" w:hAnsi="Times New Roman"/>
        </w:rPr>
        <w:t xml:space="preserve"> </w:t>
      </w:r>
      <w:r>
        <w:rPr>
          <w:rFonts w:ascii="Times New Roman" w:hAnsi="Times New Roman"/>
        </w:rPr>
        <w:t xml:space="preserve">will be the forum for any lawsuits filed under or incident to this form.  If any portion of this form is held invalid, the rest of the document will continue in full force and effect.  </w:t>
      </w:r>
    </w:p>
    <w:p w14:paraId="58AD4EE5" w14:textId="77777777" w:rsidR="00D331E7" w:rsidRDefault="00D331E7">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p>
    <w:p w14:paraId="58AD4EE6"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r>
        <w:rPr>
          <w:rFonts w:ascii="Times New Roman" w:hAnsi="Times New Roman"/>
        </w:rPr>
        <w:t xml:space="preserve">Name of Patient: </w:t>
      </w:r>
      <w:r>
        <w:rPr>
          <w:rFonts w:ascii="Times New Roman" w:hAnsi="Times New Roman"/>
          <w:u w:val="single"/>
        </w:rPr>
        <w:t xml:space="preserve">                                                </w:t>
      </w:r>
      <w:r>
        <w:rPr>
          <w:rFonts w:ascii="Times New Roman" w:hAnsi="Times New Roman"/>
        </w:rPr>
        <w:t xml:space="preserve">.     Date: </w:t>
      </w:r>
      <w:r>
        <w:rPr>
          <w:rFonts w:ascii="Times New Roman" w:hAnsi="Times New Roman"/>
          <w:u w:val="single"/>
        </w:rPr>
        <w:t xml:space="preserve">                                      </w:t>
      </w:r>
      <w:r>
        <w:rPr>
          <w:rFonts w:ascii="Times New Roman" w:hAnsi="Times New Roman"/>
        </w:rPr>
        <w:t xml:space="preserve"> .</w:t>
      </w:r>
    </w:p>
    <w:p w14:paraId="58AD4EE7" w14:textId="77777777" w:rsidR="00D331E7" w:rsidRDefault="00D331E7">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p>
    <w:p w14:paraId="58AD4EE8"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r>
        <w:rPr>
          <w:rFonts w:ascii="Times New Roman" w:hAnsi="Times New Roman"/>
        </w:rPr>
        <w:t xml:space="preserve">Signature: </w:t>
      </w:r>
      <w:r>
        <w:rPr>
          <w:rFonts w:ascii="Times New Roman" w:hAnsi="Times New Roman"/>
          <w:u w:val="single"/>
        </w:rPr>
        <w:t xml:space="preserve">                                                                                                                  </w:t>
      </w:r>
      <w:r>
        <w:rPr>
          <w:rFonts w:ascii="Times New Roman" w:hAnsi="Times New Roman"/>
        </w:rPr>
        <w:t>.</w:t>
      </w:r>
    </w:p>
    <w:p w14:paraId="58AD4EE9"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sectPr w:rsidR="00D331E7" w:rsidSect="00AD30B4">
          <w:type w:val="continuous"/>
          <w:pgSz w:w="12240" w:h="15840"/>
          <w:pgMar w:top="1152" w:right="1800" w:bottom="662" w:left="1800" w:header="1440" w:footer="720" w:gutter="0"/>
          <w:cols w:space="720"/>
          <w:noEndnote/>
        </w:sectPr>
      </w:pPr>
    </w:p>
    <w:p w14:paraId="58AD4EEA" w14:textId="77777777" w:rsidR="00D331E7" w:rsidRDefault="00D331E7">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p>
    <w:p w14:paraId="58AD4EEB"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r>
        <w:rPr>
          <w:rFonts w:ascii="Times New Roman" w:hAnsi="Times New Roman"/>
        </w:rPr>
        <w:t xml:space="preserve">Address:  </w:t>
      </w:r>
      <w:r>
        <w:rPr>
          <w:rFonts w:ascii="Times New Roman" w:hAnsi="Times New Roman"/>
          <w:u w:val="single"/>
        </w:rPr>
        <w:t xml:space="preserve">                                                                                                                    </w:t>
      </w:r>
      <w:r>
        <w:rPr>
          <w:rFonts w:ascii="Times New Roman" w:hAnsi="Times New Roman"/>
        </w:rPr>
        <w:t xml:space="preserve">.     </w:t>
      </w:r>
    </w:p>
    <w:p w14:paraId="58AD4EEC" w14:textId="77777777" w:rsidR="006C3FC0" w:rsidRDefault="006C3FC0">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r>
        <w:rPr>
          <w:rFonts w:ascii="Times New Roman" w:hAnsi="Times New Roman"/>
        </w:rPr>
        <w:t xml:space="preserve">               </w:t>
      </w:r>
    </w:p>
    <w:p w14:paraId="58AD4EED" w14:textId="77777777" w:rsidR="006C3FC0" w:rsidRDefault="006C3FC0">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w:t>
      </w:r>
    </w:p>
    <w:p w14:paraId="58AD4EEE" w14:textId="77777777" w:rsidR="00D331E7" w:rsidRDefault="00D331E7">
      <w:pPr>
        <w:pStyle w:val="BodyTextIn"/>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rPr>
          <w:rFonts w:ascii="Times New Roman" w:hAnsi="Times New Roman"/>
        </w:rPr>
      </w:pPr>
    </w:p>
    <w:p w14:paraId="58AD4EEF" w14:textId="77777777" w:rsidR="00CE7427" w:rsidRDefault="00CE742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pPr>
      <w:r>
        <w:t>Landline t</w:t>
      </w:r>
      <w:r w:rsidR="00D331E7">
        <w:t>elephone</w:t>
      </w:r>
      <w:r>
        <w:t xml:space="preserve">: </w:t>
      </w:r>
      <w:r>
        <w:rPr>
          <w:u w:val="single"/>
        </w:rPr>
        <w:t xml:space="preserve">                                      </w:t>
      </w:r>
      <w:r w:rsidR="00D331E7">
        <w:t>.</w:t>
      </w:r>
      <w:r>
        <w:t xml:space="preserve">  Cellphone: </w:t>
      </w:r>
      <w:r>
        <w:rPr>
          <w:u w:val="single"/>
        </w:rPr>
        <w:t xml:space="preserve">                                      </w:t>
      </w:r>
      <w:r>
        <w:t xml:space="preserve">.   </w:t>
      </w:r>
      <w:r w:rsidR="00D331E7">
        <w:t xml:space="preserve">     </w:t>
      </w:r>
    </w:p>
    <w:p w14:paraId="58AD4EF0" w14:textId="77777777" w:rsidR="00CE7427" w:rsidRDefault="00CE742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pPr>
    </w:p>
    <w:p w14:paraId="58AD4EF1" w14:textId="77777777" w:rsidR="00D331E7" w:rsidRDefault="00D331E7">
      <w:pPr>
        <w:pStyle w:val="BodyTextIn"/>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0"/>
      </w:pPr>
      <w:r>
        <w:t>Email</w:t>
      </w:r>
      <w:r w:rsidR="00CE7427">
        <w:t xml:space="preserve">: </w:t>
      </w:r>
      <w:r w:rsidR="00CE7427">
        <w:rPr>
          <w:u w:val="single"/>
        </w:rPr>
        <w:t xml:space="preserve">                                      </w:t>
      </w:r>
      <w:r w:rsidR="00CE7427">
        <w:t xml:space="preserve">.  </w:t>
      </w:r>
      <w:r>
        <w:t xml:space="preserve">    </w:t>
      </w:r>
    </w:p>
    <w:sectPr w:rsidR="00D331E7">
      <w:type w:val="continuous"/>
      <w:pgSz w:w="12240" w:h="15840"/>
      <w:pgMar w:top="1440"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4EF4" w14:textId="77777777" w:rsidR="000D22E5" w:rsidRDefault="000D22E5">
      <w:r>
        <w:separator/>
      </w:r>
    </w:p>
  </w:endnote>
  <w:endnote w:type="continuationSeparator" w:id="0">
    <w:p w14:paraId="58AD4EF5" w14:textId="77777777" w:rsidR="000D22E5" w:rsidRDefault="000D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tian301 Dm BT">
    <w:altName w:val="Times New Roman"/>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4EF6" w14:textId="77777777" w:rsidR="00F9799F" w:rsidRDefault="00F9799F"/>
  <w:p w14:paraId="58AD4EF7" w14:textId="77777777" w:rsidR="00F9799F" w:rsidRDefault="00F9799F">
    <w:pPr>
      <w:framePr w:w="8641" w:wrap="notBeside" w:vAnchor="text" w:hAnchor="text" w:x="1" w:y="1"/>
      <w:jc w:val="right"/>
      <w:rPr>
        <w:rFonts w:ascii="Venetian301 Dm BT" w:hAnsi="Venetian301 Dm BT" w:cs="Venetian301 Dm BT"/>
      </w:rPr>
    </w:pPr>
    <w:r>
      <w:rPr>
        <w:rFonts w:ascii="Venetian301 Dm BT" w:hAnsi="Venetian301 Dm BT" w:cs="Venetian301 Dm BT"/>
      </w:rPr>
      <w:fldChar w:fldCharType="begin"/>
    </w:r>
    <w:r>
      <w:rPr>
        <w:rFonts w:ascii="Venetian301 Dm BT" w:hAnsi="Venetian301 Dm BT" w:cs="Venetian301 Dm BT"/>
      </w:rPr>
      <w:instrText xml:space="preserve">PAGE </w:instrText>
    </w:r>
    <w:r>
      <w:rPr>
        <w:rFonts w:ascii="Venetian301 Dm BT" w:hAnsi="Venetian301 Dm BT" w:cs="Venetian301 Dm BT"/>
      </w:rPr>
      <w:fldChar w:fldCharType="separate"/>
    </w:r>
    <w:r w:rsidR="00AF4387">
      <w:rPr>
        <w:rFonts w:ascii="Venetian301 Dm BT" w:hAnsi="Venetian301 Dm BT" w:cs="Venetian301 Dm BT"/>
        <w:noProof/>
      </w:rPr>
      <w:t>1</w:t>
    </w:r>
    <w:r>
      <w:rPr>
        <w:rFonts w:ascii="Venetian301 Dm BT" w:hAnsi="Venetian301 Dm BT" w:cs="Venetian301 Dm BT"/>
      </w:rPr>
      <w:fldChar w:fldCharType="end"/>
    </w:r>
  </w:p>
  <w:p w14:paraId="58AD4EF8" w14:textId="77777777" w:rsidR="00F9799F" w:rsidRDefault="00F9799F">
    <w:pPr>
      <w:pStyle w:val="Footer"/>
      <w:ind w:right="360"/>
      <w:rPr>
        <w:rFonts w:ascii="Venetian301 Dm BT" w:hAnsi="Venetian301 Dm BT" w:cs="Venetian301 Dm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4EF2" w14:textId="77777777" w:rsidR="000D22E5" w:rsidRDefault="000D22E5">
      <w:r>
        <w:separator/>
      </w:r>
    </w:p>
  </w:footnote>
  <w:footnote w:type="continuationSeparator" w:id="0">
    <w:p w14:paraId="58AD4EF3" w14:textId="77777777" w:rsidR="000D22E5" w:rsidRDefault="000D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pStyle w:val="level1"/>
      <w:lvlText w:val="%1."/>
      <w:lvlJc w:val="left"/>
    </w:lvl>
    <w:lvl w:ilvl="1">
      <w:start w:val="1"/>
      <w:numFmt w:val="lowerLetter"/>
      <w:pStyle w:val="level2"/>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48AD4815"/>
    <w:multiLevelType w:val="hybridMultilevel"/>
    <w:tmpl w:val="05AE313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483356473">
    <w:abstractNumId w:val="0"/>
    <w:lvlOverride w:ilvl="0">
      <w:startOverride w:val="1"/>
      <w:lvl w:ilvl="0">
        <w:start w:val="1"/>
        <w:numFmt w:val="decimal"/>
        <w:pStyle w:val="level1"/>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059523167">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200824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06"/>
    <w:rsid w:val="00012EC5"/>
    <w:rsid w:val="00082C7D"/>
    <w:rsid w:val="000A1F79"/>
    <w:rsid w:val="000B33A3"/>
    <w:rsid w:val="000B6A65"/>
    <w:rsid w:val="000D22E5"/>
    <w:rsid w:val="000D6437"/>
    <w:rsid w:val="001008A2"/>
    <w:rsid w:val="00120A36"/>
    <w:rsid w:val="0012665B"/>
    <w:rsid w:val="00136AA8"/>
    <w:rsid w:val="00140462"/>
    <w:rsid w:val="001466F6"/>
    <w:rsid w:val="001552B1"/>
    <w:rsid w:val="0016619C"/>
    <w:rsid w:val="001A5999"/>
    <w:rsid w:val="001C0ED0"/>
    <w:rsid w:val="001C26C2"/>
    <w:rsid w:val="001C2C45"/>
    <w:rsid w:val="001D2B67"/>
    <w:rsid w:val="001E6A10"/>
    <w:rsid w:val="001E6DE5"/>
    <w:rsid w:val="00241DAE"/>
    <w:rsid w:val="002B2797"/>
    <w:rsid w:val="002B6519"/>
    <w:rsid w:val="00311080"/>
    <w:rsid w:val="00315047"/>
    <w:rsid w:val="00341BDE"/>
    <w:rsid w:val="00376C78"/>
    <w:rsid w:val="003B22D4"/>
    <w:rsid w:val="003B4AF9"/>
    <w:rsid w:val="003B4BA2"/>
    <w:rsid w:val="003E37BE"/>
    <w:rsid w:val="003F43E3"/>
    <w:rsid w:val="00411AC9"/>
    <w:rsid w:val="00424930"/>
    <w:rsid w:val="00451FB0"/>
    <w:rsid w:val="00460268"/>
    <w:rsid w:val="00464710"/>
    <w:rsid w:val="00465972"/>
    <w:rsid w:val="004C4543"/>
    <w:rsid w:val="004D004A"/>
    <w:rsid w:val="0050275A"/>
    <w:rsid w:val="00557627"/>
    <w:rsid w:val="0058238E"/>
    <w:rsid w:val="0058406F"/>
    <w:rsid w:val="005D3EB8"/>
    <w:rsid w:val="005D629A"/>
    <w:rsid w:val="005F7923"/>
    <w:rsid w:val="00605EA0"/>
    <w:rsid w:val="00640B83"/>
    <w:rsid w:val="00646A27"/>
    <w:rsid w:val="006515B4"/>
    <w:rsid w:val="00654165"/>
    <w:rsid w:val="006617DA"/>
    <w:rsid w:val="00671BF5"/>
    <w:rsid w:val="0069470F"/>
    <w:rsid w:val="00697225"/>
    <w:rsid w:val="006C3FC0"/>
    <w:rsid w:val="006D2893"/>
    <w:rsid w:val="006D7BA7"/>
    <w:rsid w:val="006E051C"/>
    <w:rsid w:val="006F13DD"/>
    <w:rsid w:val="007114AB"/>
    <w:rsid w:val="00732529"/>
    <w:rsid w:val="00746BAE"/>
    <w:rsid w:val="007A132E"/>
    <w:rsid w:val="007C4E4A"/>
    <w:rsid w:val="007D46A5"/>
    <w:rsid w:val="007E0219"/>
    <w:rsid w:val="00801027"/>
    <w:rsid w:val="00825CCF"/>
    <w:rsid w:val="00855909"/>
    <w:rsid w:val="00883421"/>
    <w:rsid w:val="00885518"/>
    <w:rsid w:val="008B3B19"/>
    <w:rsid w:val="008C25AE"/>
    <w:rsid w:val="008D51C9"/>
    <w:rsid w:val="008D7425"/>
    <w:rsid w:val="008E68A9"/>
    <w:rsid w:val="008F1BEB"/>
    <w:rsid w:val="00903B4C"/>
    <w:rsid w:val="009171C3"/>
    <w:rsid w:val="00920E48"/>
    <w:rsid w:val="00947208"/>
    <w:rsid w:val="0098037A"/>
    <w:rsid w:val="009839A2"/>
    <w:rsid w:val="00997B49"/>
    <w:rsid w:val="00997DC5"/>
    <w:rsid w:val="009B35E8"/>
    <w:rsid w:val="009B4512"/>
    <w:rsid w:val="00A34D4B"/>
    <w:rsid w:val="00A36438"/>
    <w:rsid w:val="00A36B33"/>
    <w:rsid w:val="00A45B48"/>
    <w:rsid w:val="00A85C71"/>
    <w:rsid w:val="00A92DC8"/>
    <w:rsid w:val="00AA46A9"/>
    <w:rsid w:val="00AB46AE"/>
    <w:rsid w:val="00AD30B4"/>
    <w:rsid w:val="00AF394E"/>
    <w:rsid w:val="00AF4387"/>
    <w:rsid w:val="00AF65F2"/>
    <w:rsid w:val="00B02795"/>
    <w:rsid w:val="00B16606"/>
    <w:rsid w:val="00B376EF"/>
    <w:rsid w:val="00B513E4"/>
    <w:rsid w:val="00B534BD"/>
    <w:rsid w:val="00B76813"/>
    <w:rsid w:val="00B7792C"/>
    <w:rsid w:val="00B800C4"/>
    <w:rsid w:val="00B92FFD"/>
    <w:rsid w:val="00B9774D"/>
    <w:rsid w:val="00BA041E"/>
    <w:rsid w:val="00BA4600"/>
    <w:rsid w:val="00BC0D19"/>
    <w:rsid w:val="00BE01DC"/>
    <w:rsid w:val="00BE039D"/>
    <w:rsid w:val="00BE44EE"/>
    <w:rsid w:val="00C12A21"/>
    <w:rsid w:val="00C1344A"/>
    <w:rsid w:val="00C138BF"/>
    <w:rsid w:val="00C13F3E"/>
    <w:rsid w:val="00C44749"/>
    <w:rsid w:val="00C553D9"/>
    <w:rsid w:val="00C66D9B"/>
    <w:rsid w:val="00C767D5"/>
    <w:rsid w:val="00C80B2D"/>
    <w:rsid w:val="00C810F0"/>
    <w:rsid w:val="00C86831"/>
    <w:rsid w:val="00CA68F7"/>
    <w:rsid w:val="00CD1A94"/>
    <w:rsid w:val="00CE6931"/>
    <w:rsid w:val="00CE7427"/>
    <w:rsid w:val="00CF7080"/>
    <w:rsid w:val="00D11D60"/>
    <w:rsid w:val="00D331E7"/>
    <w:rsid w:val="00D33978"/>
    <w:rsid w:val="00D44A25"/>
    <w:rsid w:val="00D70E3F"/>
    <w:rsid w:val="00D8204F"/>
    <w:rsid w:val="00D9235E"/>
    <w:rsid w:val="00D93D49"/>
    <w:rsid w:val="00DB191E"/>
    <w:rsid w:val="00DB1ED8"/>
    <w:rsid w:val="00DB5587"/>
    <w:rsid w:val="00DB5795"/>
    <w:rsid w:val="00DC3D67"/>
    <w:rsid w:val="00DC43CE"/>
    <w:rsid w:val="00DC7898"/>
    <w:rsid w:val="00DE24D1"/>
    <w:rsid w:val="00DE4AF4"/>
    <w:rsid w:val="00DF4432"/>
    <w:rsid w:val="00E06756"/>
    <w:rsid w:val="00E17AAA"/>
    <w:rsid w:val="00E300F0"/>
    <w:rsid w:val="00E313F0"/>
    <w:rsid w:val="00E35B83"/>
    <w:rsid w:val="00E37212"/>
    <w:rsid w:val="00E5406E"/>
    <w:rsid w:val="00E54820"/>
    <w:rsid w:val="00E67E03"/>
    <w:rsid w:val="00EA191E"/>
    <w:rsid w:val="00EB1B27"/>
    <w:rsid w:val="00EB1E5A"/>
    <w:rsid w:val="00EC268F"/>
    <w:rsid w:val="00EC4E3D"/>
    <w:rsid w:val="00ED7078"/>
    <w:rsid w:val="00EE2B3E"/>
    <w:rsid w:val="00EF5B8E"/>
    <w:rsid w:val="00F0535E"/>
    <w:rsid w:val="00F1551E"/>
    <w:rsid w:val="00F323DF"/>
    <w:rsid w:val="00F66479"/>
    <w:rsid w:val="00F90D60"/>
    <w:rsid w:val="00F96104"/>
    <w:rsid w:val="00F9799F"/>
    <w:rsid w:val="00FD2DB4"/>
    <w:rsid w:val="00FD438F"/>
    <w:rsid w:val="00FF73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58AD4EAC"/>
  <w15:chartTrackingRefBased/>
  <w15:docId w15:val="{EBBFF909-A224-453F-8F31-0BD8F105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left" w:pos="0"/>
        <w:tab w:val="center" w:pos="4320"/>
        <w:tab w:val="right" w:pos="8640"/>
      </w:tabs>
    </w:pPr>
  </w:style>
  <w:style w:type="paragraph" w:styleId="BodyText2">
    <w:name w:val="Body Text 2"/>
    <w:basedOn w:val="Normal"/>
    <w:rPr>
      <w:rFonts w:ascii="Venetian301 Dm BT" w:hAnsi="Venetian301 Dm BT" w:cs="Venetian301 Dm BT"/>
      <w:b/>
      <w:bCs/>
      <w:sz w:val="40"/>
      <w:szCs w:val="40"/>
    </w:r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hanging="360"/>
      <w:outlineLvl w:val="0"/>
    </w:pPr>
  </w:style>
  <w:style w:type="paragraph" w:customStyle="1" w:styleId="level2">
    <w:name w:val="_level2"/>
    <w:basedOn w:val="Normal"/>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360"/>
      <w:outlineLvl w:val="1"/>
    </w:pPr>
  </w:style>
  <w:style w:type="paragraph" w:customStyle="1" w:styleId="BodyTextIn">
    <w:name w:val="Body Text In"/>
    <w:basedOn w:val="Normal"/>
    <w:pPr>
      <w:ind w:firstLine="360"/>
      <w:jc w:val="both"/>
    </w:pPr>
    <w:rPr>
      <w:rFonts w:ascii="Venetian301 Dm BT" w:hAnsi="Venetian301 Dm BT" w:cs="Venetian301 Dm BT"/>
    </w:rPr>
  </w:style>
  <w:style w:type="paragraph" w:styleId="BalloonText">
    <w:name w:val="Balloon Text"/>
    <w:basedOn w:val="Normal"/>
    <w:semiHidden/>
    <w:rsid w:val="00C447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351820">
      <w:bodyDiv w:val="1"/>
      <w:marLeft w:val="0"/>
      <w:marRight w:val="0"/>
      <w:marTop w:val="0"/>
      <w:marBottom w:val="0"/>
      <w:divBdr>
        <w:top w:val="none" w:sz="0" w:space="0" w:color="auto"/>
        <w:left w:val="none" w:sz="0" w:space="0" w:color="auto"/>
        <w:bottom w:val="none" w:sz="0" w:space="0" w:color="auto"/>
        <w:right w:val="none" w:sz="0" w:space="0" w:color="auto"/>
      </w:divBdr>
      <w:divsChild>
        <w:div w:id="68238042">
          <w:marLeft w:val="0"/>
          <w:marRight w:val="0"/>
          <w:marTop w:val="0"/>
          <w:marBottom w:val="0"/>
          <w:divBdr>
            <w:top w:val="none" w:sz="0" w:space="0" w:color="auto"/>
            <w:left w:val="none" w:sz="0" w:space="0" w:color="auto"/>
            <w:bottom w:val="none" w:sz="0" w:space="0" w:color="auto"/>
            <w:right w:val="none" w:sz="0" w:space="0" w:color="auto"/>
          </w:divBdr>
        </w:div>
        <w:div w:id="285887846">
          <w:marLeft w:val="0"/>
          <w:marRight w:val="0"/>
          <w:marTop w:val="0"/>
          <w:marBottom w:val="0"/>
          <w:divBdr>
            <w:top w:val="none" w:sz="0" w:space="0" w:color="auto"/>
            <w:left w:val="none" w:sz="0" w:space="0" w:color="auto"/>
            <w:bottom w:val="none" w:sz="0" w:space="0" w:color="auto"/>
            <w:right w:val="none" w:sz="0" w:space="0" w:color="auto"/>
          </w:divBdr>
        </w:div>
        <w:div w:id="436829714">
          <w:marLeft w:val="0"/>
          <w:marRight w:val="0"/>
          <w:marTop w:val="0"/>
          <w:marBottom w:val="0"/>
          <w:divBdr>
            <w:top w:val="none" w:sz="0" w:space="0" w:color="auto"/>
            <w:left w:val="none" w:sz="0" w:space="0" w:color="auto"/>
            <w:bottom w:val="none" w:sz="0" w:space="0" w:color="auto"/>
            <w:right w:val="none" w:sz="0" w:space="0" w:color="auto"/>
          </w:divBdr>
        </w:div>
        <w:div w:id="594750820">
          <w:marLeft w:val="0"/>
          <w:marRight w:val="0"/>
          <w:marTop w:val="0"/>
          <w:marBottom w:val="0"/>
          <w:divBdr>
            <w:top w:val="none" w:sz="0" w:space="0" w:color="auto"/>
            <w:left w:val="none" w:sz="0" w:space="0" w:color="auto"/>
            <w:bottom w:val="none" w:sz="0" w:space="0" w:color="auto"/>
            <w:right w:val="none" w:sz="0" w:space="0" w:color="auto"/>
          </w:divBdr>
        </w:div>
        <w:div w:id="606889273">
          <w:marLeft w:val="0"/>
          <w:marRight w:val="0"/>
          <w:marTop w:val="0"/>
          <w:marBottom w:val="0"/>
          <w:divBdr>
            <w:top w:val="none" w:sz="0" w:space="0" w:color="auto"/>
            <w:left w:val="none" w:sz="0" w:space="0" w:color="auto"/>
            <w:bottom w:val="none" w:sz="0" w:space="0" w:color="auto"/>
            <w:right w:val="none" w:sz="0" w:space="0" w:color="auto"/>
          </w:divBdr>
        </w:div>
        <w:div w:id="650906968">
          <w:marLeft w:val="0"/>
          <w:marRight w:val="0"/>
          <w:marTop w:val="0"/>
          <w:marBottom w:val="0"/>
          <w:divBdr>
            <w:top w:val="none" w:sz="0" w:space="0" w:color="auto"/>
            <w:left w:val="none" w:sz="0" w:space="0" w:color="auto"/>
            <w:bottom w:val="none" w:sz="0" w:space="0" w:color="auto"/>
            <w:right w:val="none" w:sz="0" w:space="0" w:color="auto"/>
          </w:divBdr>
        </w:div>
        <w:div w:id="658003862">
          <w:marLeft w:val="0"/>
          <w:marRight w:val="0"/>
          <w:marTop w:val="0"/>
          <w:marBottom w:val="0"/>
          <w:divBdr>
            <w:top w:val="none" w:sz="0" w:space="0" w:color="auto"/>
            <w:left w:val="none" w:sz="0" w:space="0" w:color="auto"/>
            <w:bottom w:val="none" w:sz="0" w:space="0" w:color="auto"/>
            <w:right w:val="none" w:sz="0" w:space="0" w:color="auto"/>
          </w:divBdr>
        </w:div>
        <w:div w:id="1057894716">
          <w:marLeft w:val="0"/>
          <w:marRight w:val="0"/>
          <w:marTop w:val="0"/>
          <w:marBottom w:val="0"/>
          <w:divBdr>
            <w:top w:val="none" w:sz="0" w:space="0" w:color="auto"/>
            <w:left w:val="none" w:sz="0" w:space="0" w:color="auto"/>
            <w:bottom w:val="none" w:sz="0" w:space="0" w:color="auto"/>
            <w:right w:val="none" w:sz="0" w:space="0" w:color="auto"/>
          </w:divBdr>
        </w:div>
        <w:div w:id="1138183000">
          <w:marLeft w:val="0"/>
          <w:marRight w:val="0"/>
          <w:marTop w:val="0"/>
          <w:marBottom w:val="0"/>
          <w:divBdr>
            <w:top w:val="none" w:sz="0" w:space="0" w:color="auto"/>
            <w:left w:val="none" w:sz="0" w:space="0" w:color="auto"/>
            <w:bottom w:val="none" w:sz="0" w:space="0" w:color="auto"/>
            <w:right w:val="none" w:sz="0" w:space="0" w:color="auto"/>
          </w:divBdr>
        </w:div>
        <w:div w:id="1186863131">
          <w:marLeft w:val="0"/>
          <w:marRight w:val="0"/>
          <w:marTop w:val="0"/>
          <w:marBottom w:val="0"/>
          <w:divBdr>
            <w:top w:val="none" w:sz="0" w:space="0" w:color="auto"/>
            <w:left w:val="none" w:sz="0" w:space="0" w:color="auto"/>
            <w:bottom w:val="none" w:sz="0" w:space="0" w:color="auto"/>
            <w:right w:val="none" w:sz="0" w:space="0" w:color="auto"/>
          </w:divBdr>
        </w:div>
        <w:div w:id="1186864150">
          <w:marLeft w:val="0"/>
          <w:marRight w:val="0"/>
          <w:marTop w:val="0"/>
          <w:marBottom w:val="0"/>
          <w:divBdr>
            <w:top w:val="none" w:sz="0" w:space="0" w:color="auto"/>
            <w:left w:val="none" w:sz="0" w:space="0" w:color="auto"/>
            <w:bottom w:val="none" w:sz="0" w:space="0" w:color="auto"/>
            <w:right w:val="none" w:sz="0" w:space="0" w:color="auto"/>
          </w:divBdr>
        </w:div>
        <w:div w:id="1215192090">
          <w:marLeft w:val="0"/>
          <w:marRight w:val="0"/>
          <w:marTop w:val="0"/>
          <w:marBottom w:val="0"/>
          <w:divBdr>
            <w:top w:val="none" w:sz="0" w:space="0" w:color="auto"/>
            <w:left w:val="none" w:sz="0" w:space="0" w:color="auto"/>
            <w:bottom w:val="none" w:sz="0" w:space="0" w:color="auto"/>
            <w:right w:val="none" w:sz="0" w:space="0" w:color="auto"/>
          </w:divBdr>
        </w:div>
        <w:div w:id="1237587765">
          <w:marLeft w:val="0"/>
          <w:marRight w:val="0"/>
          <w:marTop w:val="0"/>
          <w:marBottom w:val="0"/>
          <w:divBdr>
            <w:top w:val="none" w:sz="0" w:space="0" w:color="auto"/>
            <w:left w:val="none" w:sz="0" w:space="0" w:color="auto"/>
            <w:bottom w:val="none" w:sz="0" w:space="0" w:color="auto"/>
            <w:right w:val="none" w:sz="0" w:space="0" w:color="auto"/>
          </w:divBdr>
        </w:div>
        <w:div w:id="1262836075">
          <w:marLeft w:val="0"/>
          <w:marRight w:val="0"/>
          <w:marTop w:val="0"/>
          <w:marBottom w:val="0"/>
          <w:divBdr>
            <w:top w:val="none" w:sz="0" w:space="0" w:color="auto"/>
            <w:left w:val="none" w:sz="0" w:space="0" w:color="auto"/>
            <w:bottom w:val="none" w:sz="0" w:space="0" w:color="auto"/>
            <w:right w:val="none" w:sz="0" w:space="0" w:color="auto"/>
          </w:divBdr>
        </w:div>
        <w:div w:id="1270233520">
          <w:marLeft w:val="0"/>
          <w:marRight w:val="0"/>
          <w:marTop w:val="0"/>
          <w:marBottom w:val="0"/>
          <w:divBdr>
            <w:top w:val="none" w:sz="0" w:space="0" w:color="auto"/>
            <w:left w:val="none" w:sz="0" w:space="0" w:color="auto"/>
            <w:bottom w:val="none" w:sz="0" w:space="0" w:color="auto"/>
            <w:right w:val="none" w:sz="0" w:space="0" w:color="auto"/>
          </w:divBdr>
        </w:div>
        <w:div w:id="1546408151">
          <w:marLeft w:val="0"/>
          <w:marRight w:val="0"/>
          <w:marTop w:val="0"/>
          <w:marBottom w:val="0"/>
          <w:divBdr>
            <w:top w:val="none" w:sz="0" w:space="0" w:color="auto"/>
            <w:left w:val="none" w:sz="0" w:space="0" w:color="auto"/>
            <w:bottom w:val="none" w:sz="0" w:space="0" w:color="auto"/>
            <w:right w:val="none" w:sz="0" w:space="0" w:color="auto"/>
          </w:divBdr>
        </w:div>
        <w:div w:id="1629702352">
          <w:marLeft w:val="0"/>
          <w:marRight w:val="0"/>
          <w:marTop w:val="0"/>
          <w:marBottom w:val="0"/>
          <w:divBdr>
            <w:top w:val="none" w:sz="0" w:space="0" w:color="auto"/>
            <w:left w:val="none" w:sz="0" w:space="0" w:color="auto"/>
            <w:bottom w:val="none" w:sz="0" w:space="0" w:color="auto"/>
            <w:right w:val="none" w:sz="0" w:space="0" w:color="auto"/>
          </w:divBdr>
        </w:div>
        <w:div w:id="1664041802">
          <w:marLeft w:val="0"/>
          <w:marRight w:val="0"/>
          <w:marTop w:val="0"/>
          <w:marBottom w:val="0"/>
          <w:divBdr>
            <w:top w:val="none" w:sz="0" w:space="0" w:color="auto"/>
            <w:left w:val="none" w:sz="0" w:space="0" w:color="auto"/>
            <w:bottom w:val="none" w:sz="0" w:space="0" w:color="auto"/>
            <w:right w:val="none" w:sz="0" w:space="0" w:color="auto"/>
          </w:divBdr>
        </w:div>
        <w:div w:id="1697805382">
          <w:marLeft w:val="0"/>
          <w:marRight w:val="0"/>
          <w:marTop w:val="0"/>
          <w:marBottom w:val="0"/>
          <w:divBdr>
            <w:top w:val="none" w:sz="0" w:space="0" w:color="auto"/>
            <w:left w:val="none" w:sz="0" w:space="0" w:color="auto"/>
            <w:bottom w:val="none" w:sz="0" w:space="0" w:color="auto"/>
            <w:right w:val="none" w:sz="0" w:space="0" w:color="auto"/>
          </w:divBdr>
        </w:div>
        <w:div w:id="1876844914">
          <w:marLeft w:val="0"/>
          <w:marRight w:val="0"/>
          <w:marTop w:val="0"/>
          <w:marBottom w:val="0"/>
          <w:divBdr>
            <w:top w:val="none" w:sz="0" w:space="0" w:color="auto"/>
            <w:left w:val="none" w:sz="0" w:space="0" w:color="auto"/>
            <w:bottom w:val="none" w:sz="0" w:space="0" w:color="auto"/>
            <w:right w:val="none" w:sz="0" w:space="0" w:color="auto"/>
          </w:divBdr>
        </w:div>
        <w:div w:id="1928928239">
          <w:marLeft w:val="0"/>
          <w:marRight w:val="0"/>
          <w:marTop w:val="0"/>
          <w:marBottom w:val="0"/>
          <w:divBdr>
            <w:top w:val="none" w:sz="0" w:space="0" w:color="auto"/>
            <w:left w:val="none" w:sz="0" w:space="0" w:color="auto"/>
            <w:bottom w:val="none" w:sz="0" w:space="0" w:color="auto"/>
            <w:right w:val="none" w:sz="0" w:space="0" w:color="auto"/>
          </w:divBdr>
        </w:div>
        <w:div w:id="1932884256">
          <w:marLeft w:val="0"/>
          <w:marRight w:val="0"/>
          <w:marTop w:val="0"/>
          <w:marBottom w:val="0"/>
          <w:divBdr>
            <w:top w:val="none" w:sz="0" w:space="0" w:color="auto"/>
            <w:left w:val="none" w:sz="0" w:space="0" w:color="auto"/>
            <w:bottom w:val="none" w:sz="0" w:space="0" w:color="auto"/>
            <w:right w:val="none" w:sz="0" w:space="0" w:color="auto"/>
          </w:divBdr>
        </w:div>
        <w:div w:id="1977418530">
          <w:marLeft w:val="0"/>
          <w:marRight w:val="0"/>
          <w:marTop w:val="0"/>
          <w:marBottom w:val="0"/>
          <w:divBdr>
            <w:top w:val="none" w:sz="0" w:space="0" w:color="auto"/>
            <w:left w:val="none" w:sz="0" w:space="0" w:color="auto"/>
            <w:bottom w:val="none" w:sz="0" w:space="0" w:color="auto"/>
            <w:right w:val="none" w:sz="0" w:space="0" w:color="auto"/>
          </w:divBdr>
        </w:div>
        <w:div w:id="2041734220">
          <w:marLeft w:val="0"/>
          <w:marRight w:val="0"/>
          <w:marTop w:val="0"/>
          <w:marBottom w:val="0"/>
          <w:divBdr>
            <w:top w:val="none" w:sz="0" w:space="0" w:color="auto"/>
            <w:left w:val="none" w:sz="0" w:space="0" w:color="auto"/>
            <w:bottom w:val="none" w:sz="0" w:space="0" w:color="auto"/>
            <w:right w:val="none" w:sz="0" w:space="0" w:color="auto"/>
          </w:divBdr>
        </w:div>
        <w:div w:id="2071417833">
          <w:marLeft w:val="0"/>
          <w:marRight w:val="0"/>
          <w:marTop w:val="0"/>
          <w:marBottom w:val="0"/>
          <w:divBdr>
            <w:top w:val="none" w:sz="0" w:space="0" w:color="auto"/>
            <w:left w:val="none" w:sz="0" w:space="0" w:color="auto"/>
            <w:bottom w:val="none" w:sz="0" w:space="0" w:color="auto"/>
            <w:right w:val="none" w:sz="0" w:space="0" w:color="auto"/>
          </w:divBdr>
        </w:div>
        <w:div w:id="2081832339">
          <w:marLeft w:val="0"/>
          <w:marRight w:val="0"/>
          <w:marTop w:val="0"/>
          <w:marBottom w:val="0"/>
          <w:divBdr>
            <w:top w:val="none" w:sz="0" w:space="0" w:color="auto"/>
            <w:left w:val="none" w:sz="0" w:space="0" w:color="auto"/>
            <w:bottom w:val="none" w:sz="0" w:space="0" w:color="auto"/>
            <w:right w:val="none" w:sz="0" w:space="0" w:color="auto"/>
          </w:divBdr>
        </w:div>
        <w:div w:id="209442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KATHY FALK, MD</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KATHY FALK, MD</dc:title>
  <dc:subject/>
  <dc:creator>user</dc:creator>
  <cp:keywords/>
  <dc:description/>
  <cp:lastModifiedBy>Robert Pendergrast</cp:lastModifiedBy>
  <cp:revision>2</cp:revision>
  <dcterms:created xsi:type="dcterms:W3CDTF">2025-06-02T16:38:00Z</dcterms:created>
  <dcterms:modified xsi:type="dcterms:W3CDTF">2025-06-02T16:38:00Z</dcterms:modified>
</cp:coreProperties>
</file>